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20340" w:rsidRDefault="00C9204C" w:rsidP="007C1D43">
      <w:pPr>
        <w:jc w:val="center"/>
        <w:rPr>
          <w:rFonts w:ascii="Arial" w:eastAsia="Arial" w:hAnsi="Arial" w:cs="Arial"/>
          <w:b/>
          <w:bCs/>
          <w:sz w:val="22"/>
          <w:szCs w:val="22"/>
        </w:rPr>
      </w:pPr>
      <w:r>
        <w:rPr>
          <w:rFonts w:ascii="Arial" w:eastAsia="Arial" w:hAnsi="Arial" w:cs="Arial"/>
          <w:b/>
          <w:bCs/>
          <w:sz w:val="22"/>
          <w:szCs w:val="22"/>
        </w:rPr>
        <w:t>ESTRATÉGIA DA AUDITORIA</w:t>
      </w:r>
    </w:p>
    <w:p w:rsidR="007C1D43" w:rsidRDefault="007C1D43" w:rsidP="007C1D43">
      <w:pPr>
        <w:jc w:val="center"/>
        <w:rPr>
          <w:rFonts w:ascii="Arial" w:eastAsia="Arial" w:hAnsi="Arial" w:cs="Arial"/>
          <w:b/>
          <w:bCs/>
          <w:sz w:val="22"/>
          <w:szCs w:val="22"/>
        </w:rPr>
      </w:pPr>
    </w:p>
    <w:tbl>
      <w:tblPr>
        <w:tblStyle w:val="a"/>
        <w:tblpPr w:leftFromText="141" w:rightFromText="141" w:vertAnchor="page" w:horzAnchor="margin" w:tblpY="3261"/>
        <w:tblW w:w="93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77"/>
        <w:gridCol w:w="6318"/>
      </w:tblGrid>
      <w:tr w:rsidR="00620340" w:rsidTr="00995415">
        <w:tc>
          <w:tcPr>
            <w:tcW w:w="3077" w:type="dxa"/>
            <w:shd w:val="clear" w:color="auto" w:fill="CCCCCC"/>
          </w:tcPr>
          <w:p w:rsidR="00620340" w:rsidRDefault="007C1D43" w:rsidP="00995415">
            <w:pPr>
              <w:spacing w:before="58"/>
              <w:rPr>
                <w:rFonts w:ascii="Arial" w:eastAsia="Arial" w:hAnsi="Arial" w:cs="Arial"/>
                <w:b/>
                <w:bCs/>
                <w:sz w:val="21"/>
                <w:szCs w:val="21"/>
              </w:rPr>
            </w:pPr>
            <w:r>
              <w:rPr>
                <w:rFonts w:ascii="Arial" w:eastAsia="Arial" w:hAnsi="Arial" w:cs="Arial"/>
                <w:b/>
                <w:bCs/>
                <w:sz w:val="21"/>
                <w:szCs w:val="21"/>
              </w:rPr>
              <w:t xml:space="preserve">UNIDADE </w:t>
            </w:r>
            <w:r w:rsidR="00C9204C">
              <w:rPr>
                <w:rFonts w:ascii="Arial" w:eastAsia="Arial" w:hAnsi="Arial" w:cs="Arial"/>
                <w:b/>
                <w:bCs/>
                <w:sz w:val="21"/>
                <w:szCs w:val="21"/>
              </w:rPr>
              <w:t>JURISDICIONAD</w:t>
            </w:r>
            <w:r>
              <w:rPr>
                <w:rFonts w:ascii="Arial" w:eastAsia="Arial" w:hAnsi="Arial" w:cs="Arial"/>
                <w:b/>
                <w:bCs/>
                <w:sz w:val="21"/>
                <w:szCs w:val="21"/>
              </w:rPr>
              <w:t>A</w:t>
            </w:r>
          </w:p>
        </w:tc>
        <w:tc>
          <w:tcPr>
            <w:tcW w:w="6318" w:type="dxa"/>
            <w:shd w:val="clear" w:color="auto" w:fill="auto"/>
          </w:tcPr>
          <w:p w:rsidR="00620340" w:rsidRDefault="00620340" w:rsidP="00995415">
            <w:pPr>
              <w:spacing w:before="58"/>
              <w:rPr>
                <w:rFonts w:ascii="Arial" w:eastAsia="Arial" w:hAnsi="Arial" w:cs="Arial"/>
                <w:b/>
                <w:bCs/>
                <w:sz w:val="21"/>
                <w:szCs w:val="21"/>
              </w:rPr>
            </w:pPr>
          </w:p>
        </w:tc>
      </w:tr>
      <w:tr w:rsidR="00620340" w:rsidTr="00995415">
        <w:tc>
          <w:tcPr>
            <w:tcW w:w="3077" w:type="dxa"/>
            <w:shd w:val="clear" w:color="auto" w:fill="CCCCCC"/>
          </w:tcPr>
          <w:p w:rsidR="00620340" w:rsidRDefault="00C9204C" w:rsidP="00995415">
            <w:pPr>
              <w:spacing w:before="58"/>
              <w:rPr>
                <w:rFonts w:ascii="Arial" w:eastAsia="Arial" w:hAnsi="Arial" w:cs="Arial"/>
                <w:b/>
                <w:bCs/>
                <w:sz w:val="21"/>
                <w:szCs w:val="21"/>
              </w:rPr>
            </w:pPr>
            <w:r>
              <w:rPr>
                <w:rFonts w:ascii="Arial" w:eastAsia="Arial" w:hAnsi="Arial" w:cs="Arial"/>
                <w:b/>
                <w:bCs/>
                <w:sz w:val="21"/>
                <w:szCs w:val="21"/>
              </w:rPr>
              <w:t>OBJETO D</w:t>
            </w:r>
            <w:r w:rsidR="007C1D43">
              <w:rPr>
                <w:rFonts w:ascii="Arial" w:eastAsia="Arial" w:hAnsi="Arial" w:cs="Arial"/>
                <w:b/>
                <w:bCs/>
                <w:sz w:val="21"/>
                <w:szCs w:val="21"/>
              </w:rPr>
              <w:t>A FISCALIZAÇÃO</w:t>
            </w:r>
          </w:p>
        </w:tc>
        <w:tc>
          <w:tcPr>
            <w:tcW w:w="6318" w:type="dxa"/>
            <w:shd w:val="clear" w:color="auto" w:fill="auto"/>
          </w:tcPr>
          <w:p w:rsidR="00620340" w:rsidRDefault="00620340" w:rsidP="00995415">
            <w:pPr>
              <w:spacing w:before="58"/>
              <w:rPr>
                <w:rFonts w:ascii="Arial" w:eastAsia="Arial" w:hAnsi="Arial" w:cs="Arial"/>
                <w:b/>
                <w:bCs/>
                <w:sz w:val="21"/>
                <w:szCs w:val="21"/>
              </w:rPr>
            </w:pPr>
          </w:p>
        </w:tc>
      </w:tr>
      <w:tr w:rsidR="00620340" w:rsidTr="00995415">
        <w:tc>
          <w:tcPr>
            <w:tcW w:w="9395" w:type="dxa"/>
            <w:gridSpan w:val="2"/>
            <w:shd w:val="clear" w:color="auto" w:fill="CCCCCC"/>
          </w:tcPr>
          <w:p w:rsidR="00620340" w:rsidRDefault="00C9204C" w:rsidP="00995415">
            <w:pPr>
              <w:spacing w:before="58"/>
              <w:jc w:val="center"/>
              <w:rPr>
                <w:rFonts w:ascii="Arial" w:eastAsia="Arial" w:hAnsi="Arial" w:cs="Arial"/>
                <w:b/>
                <w:bCs/>
                <w:sz w:val="21"/>
                <w:szCs w:val="21"/>
              </w:rPr>
            </w:pPr>
            <w:r>
              <w:rPr>
                <w:rFonts w:ascii="Arial" w:eastAsia="Arial" w:hAnsi="Arial" w:cs="Arial"/>
                <w:b/>
                <w:bCs/>
                <w:sz w:val="21"/>
                <w:szCs w:val="21"/>
              </w:rPr>
              <w:t>VISÃO GERAL</w:t>
            </w:r>
          </w:p>
        </w:tc>
      </w:tr>
      <w:tr w:rsidR="00620340" w:rsidTr="00995415">
        <w:tc>
          <w:tcPr>
            <w:tcW w:w="9395" w:type="dxa"/>
            <w:gridSpan w:val="2"/>
            <w:shd w:val="clear" w:color="auto" w:fill="auto"/>
          </w:tcPr>
          <w:p w:rsidR="00995415" w:rsidRDefault="00995415" w:rsidP="00995415">
            <w:pPr>
              <w:jc w:val="both"/>
              <w:rPr>
                <w:rFonts w:ascii="Arial" w:eastAsia="Arial" w:hAnsi="Arial" w:cs="Arial"/>
                <w:sz w:val="22"/>
                <w:szCs w:val="22"/>
              </w:rPr>
            </w:pPr>
          </w:p>
          <w:p w:rsidR="00620340" w:rsidRPr="001A3BB6" w:rsidRDefault="00C9204C" w:rsidP="00995415">
            <w:pPr>
              <w:spacing w:line="276" w:lineRule="auto"/>
              <w:jc w:val="both"/>
              <w:rPr>
                <w:rFonts w:ascii="Arial" w:eastAsia="Arial" w:hAnsi="Arial" w:cs="Arial"/>
                <w:color w:val="FF0000"/>
                <w:sz w:val="22"/>
                <w:szCs w:val="22"/>
              </w:rPr>
            </w:pPr>
            <w:r w:rsidRPr="001A3BB6">
              <w:rPr>
                <w:rFonts w:ascii="Arial" w:eastAsia="Arial" w:hAnsi="Arial" w:cs="Arial"/>
                <w:color w:val="FF0000"/>
                <w:sz w:val="22"/>
                <w:szCs w:val="22"/>
              </w:rPr>
              <w:t>Na visão geral</w:t>
            </w:r>
            <w:r w:rsidR="00B0028E" w:rsidRPr="001A3BB6">
              <w:rPr>
                <w:rFonts w:ascii="Arial" w:eastAsia="Arial" w:hAnsi="Arial" w:cs="Arial"/>
                <w:color w:val="FF0000"/>
                <w:sz w:val="22"/>
                <w:szCs w:val="22"/>
              </w:rPr>
              <w:t xml:space="preserve"> </w:t>
            </w:r>
            <w:r w:rsidRPr="001A3BB6">
              <w:rPr>
                <w:rFonts w:ascii="Arial" w:eastAsia="Arial" w:hAnsi="Arial" w:cs="Arial"/>
                <w:color w:val="FF0000"/>
                <w:sz w:val="22"/>
                <w:szCs w:val="22"/>
              </w:rPr>
              <w:t xml:space="preserve">descrevem-se as características do objeto de </w:t>
            </w:r>
            <w:r w:rsidR="00E43A23" w:rsidRPr="001A3BB6">
              <w:rPr>
                <w:rFonts w:ascii="Arial" w:eastAsia="Arial" w:hAnsi="Arial" w:cs="Arial"/>
                <w:color w:val="FF0000"/>
                <w:sz w:val="22"/>
                <w:szCs w:val="22"/>
              </w:rPr>
              <w:t xml:space="preserve">fiscalização </w:t>
            </w:r>
            <w:r w:rsidRPr="001A3BB6">
              <w:rPr>
                <w:rFonts w:ascii="Arial" w:eastAsia="Arial" w:hAnsi="Arial" w:cs="Arial"/>
                <w:color w:val="FF0000"/>
                <w:sz w:val="22"/>
                <w:szCs w:val="22"/>
              </w:rPr>
              <w:t>que são necessárias para a compreensão do relatório, fazendo-se as correlações com os objetivos d</w:t>
            </w:r>
            <w:r w:rsidR="0012035F" w:rsidRPr="001A3BB6">
              <w:rPr>
                <w:rFonts w:ascii="Arial" w:eastAsia="Arial" w:hAnsi="Arial" w:cs="Arial"/>
                <w:color w:val="FF0000"/>
                <w:sz w:val="22"/>
                <w:szCs w:val="22"/>
              </w:rPr>
              <w:t>o trabalho</w:t>
            </w:r>
            <w:r w:rsidRPr="001A3BB6">
              <w:rPr>
                <w:rFonts w:ascii="Arial" w:eastAsia="Arial" w:hAnsi="Arial" w:cs="Arial"/>
                <w:color w:val="FF0000"/>
                <w:sz w:val="22"/>
                <w:szCs w:val="22"/>
              </w:rPr>
              <w:t xml:space="preserve">, bem como o ambiente organizacional em que está inserido (NBASP 100/45). Alguns dos elementos para elaboração da visão geral </w:t>
            </w:r>
            <w:r w:rsidR="007C1D43" w:rsidRPr="001A3BB6">
              <w:rPr>
                <w:rFonts w:ascii="Arial" w:eastAsia="Arial" w:hAnsi="Arial" w:cs="Arial"/>
                <w:color w:val="FF0000"/>
                <w:sz w:val="22"/>
                <w:szCs w:val="22"/>
              </w:rPr>
              <w:t>são</w:t>
            </w:r>
            <w:r w:rsidRPr="001A3BB6">
              <w:rPr>
                <w:rFonts w:ascii="Arial" w:eastAsia="Arial" w:hAnsi="Arial" w:cs="Arial"/>
                <w:color w:val="FF0000"/>
                <w:sz w:val="22"/>
                <w:szCs w:val="22"/>
              </w:rPr>
              <w:t xml:space="preserve">: </w:t>
            </w:r>
          </w:p>
          <w:p w:rsidR="00620340" w:rsidRPr="00036A38" w:rsidRDefault="00C9204C" w:rsidP="00995415">
            <w:pPr>
              <w:spacing w:line="276" w:lineRule="auto"/>
              <w:jc w:val="both"/>
              <w:rPr>
                <w:rFonts w:ascii="Arial" w:eastAsia="Arial" w:hAnsi="Arial" w:cs="Arial"/>
                <w:color w:val="FF0000"/>
                <w:sz w:val="22"/>
                <w:szCs w:val="22"/>
              </w:rPr>
            </w:pPr>
            <w:r w:rsidRPr="001A3BB6">
              <w:rPr>
                <w:rFonts w:ascii="Arial" w:eastAsia="Arial" w:hAnsi="Arial" w:cs="Arial"/>
                <w:color w:val="FF0000"/>
                <w:sz w:val="22"/>
                <w:szCs w:val="22"/>
              </w:rPr>
              <w:t xml:space="preserve">- Descrição do objeto fiscalizado, com as características necessárias à sua compreensão, tais como: </w:t>
            </w:r>
            <w:r w:rsidRPr="00036A38">
              <w:rPr>
                <w:rFonts w:ascii="Arial" w:eastAsia="Arial" w:hAnsi="Arial" w:cs="Arial"/>
                <w:color w:val="FF0000"/>
                <w:sz w:val="22"/>
                <w:szCs w:val="22"/>
              </w:rPr>
              <w:t>relevância, histórico, competência do auditado, beneficiário, aspectos orçamentários financeiros, quando for o caso;</w:t>
            </w:r>
          </w:p>
          <w:p w:rsidR="00620340" w:rsidRPr="00036A38" w:rsidRDefault="00C9204C" w:rsidP="00995415">
            <w:pPr>
              <w:spacing w:line="276" w:lineRule="auto"/>
              <w:jc w:val="both"/>
              <w:rPr>
                <w:rFonts w:ascii="Arial" w:eastAsia="Arial" w:hAnsi="Arial" w:cs="Arial"/>
                <w:color w:val="FF0000"/>
                <w:sz w:val="22"/>
                <w:szCs w:val="22"/>
              </w:rPr>
            </w:pPr>
            <w:r w:rsidRPr="00036A38">
              <w:rPr>
                <w:rFonts w:ascii="Arial" w:eastAsia="Arial" w:hAnsi="Arial" w:cs="Arial"/>
                <w:color w:val="FF0000"/>
                <w:sz w:val="22"/>
                <w:szCs w:val="22"/>
              </w:rPr>
              <w:t xml:space="preserve">- </w:t>
            </w:r>
            <w:r w:rsidR="00A37CA7" w:rsidRPr="00036A38">
              <w:rPr>
                <w:rFonts w:ascii="Arial" w:eastAsia="Arial" w:hAnsi="Arial" w:cs="Arial"/>
                <w:color w:val="FF0000"/>
                <w:sz w:val="22"/>
                <w:szCs w:val="22"/>
              </w:rPr>
              <w:t>C</w:t>
            </w:r>
            <w:r w:rsidR="000E2EE1" w:rsidRPr="00036A38">
              <w:rPr>
                <w:rFonts w:ascii="Arial" w:eastAsia="Arial" w:hAnsi="Arial" w:cs="Arial"/>
                <w:color w:val="FF0000"/>
                <w:sz w:val="22"/>
                <w:szCs w:val="22"/>
              </w:rPr>
              <w:t>ritérios</w:t>
            </w:r>
            <w:r w:rsidR="00A37CA7" w:rsidRPr="00036A38">
              <w:rPr>
                <w:rFonts w:ascii="Arial" w:eastAsia="Arial" w:hAnsi="Arial" w:cs="Arial"/>
                <w:color w:val="FF0000"/>
                <w:sz w:val="22"/>
                <w:szCs w:val="22"/>
              </w:rPr>
              <w:t xml:space="preserve"> (referências usadas para avaliar o objeto. Podem ser extraídos de várias fontes, incluindo leis, regulamentos, padrões, princípios sólidos e boas práticas);</w:t>
            </w:r>
          </w:p>
          <w:p w:rsidR="00620340" w:rsidRPr="00036A38" w:rsidRDefault="00C9204C" w:rsidP="00995415">
            <w:pPr>
              <w:spacing w:line="276" w:lineRule="auto"/>
              <w:jc w:val="both"/>
              <w:rPr>
                <w:rFonts w:ascii="Arial" w:eastAsia="Arial" w:hAnsi="Arial" w:cs="Arial"/>
                <w:color w:val="FF0000"/>
                <w:sz w:val="22"/>
                <w:szCs w:val="22"/>
              </w:rPr>
            </w:pPr>
            <w:r w:rsidRPr="00036A38">
              <w:rPr>
                <w:rFonts w:ascii="Arial" w:eastAsia="Arial" w:hAnsi="Arial" w:cs="Arial"/>
                <w:color w:val="FF0000"/>
                <w:sz w:val="22"/>
                <w:szCs w:val="22"/>
              </w:rPr>
              <w:t>- Objetivos institucionais do órgão/entidade fiscalizado, quando for o caso;</w:t>
            </w:r>
          </w:p>
          <w:p w:rsidR="00010654" w:rsidRPr="00036A38" w:rsidRDefault="00C9204C" w:rsidP="00010654">
            <w:pPr>
              <w:spacing w:line="276" w:lineRule="auto"/>
              <w:jc w:val="both"/>
              <w:rPr>
                <w:rFonts w:ascii="Arial" w:eastAsia="Arial" w:hAnsi="Arial" w:cs="Arial"/>
                <w:color w:val="FF0000"/>
                <w:sz w:val="22"/>
                <w:szCs w:val="22"/>
              </w:rPr>
            </w:pPr>
            <w:r w:rsidRPr="00036A38">
              <w:rPr>
                <w:rFonts w:ascii="Arial" w:eastAsia="Arial" w:hAnsi="Arial" w:cs="Arial"/>
                <w:color w:val="FF0000"/>
                <w:sz w:val="22"/>
                <w:szCs w:val="22"/>
              </w:rPr>
              <w:t>- Pontos críticos e deficiências no sistema de controle</w:t>
            </w:r>
            <w:r w:rsidR="00C84D4F" w:rsidRPr="00036A38">
              <w:rPr>
                <w:rFonts w:ascii="Arial" w:eastAsia="Arial" w:hAnsi="Arial" w:cs="Arial"/>
                <w:color w:val="FF0000"/>
                <w:sz w:val="22"/>
                <w:szCs w:val="22"/>
              </w:rPr>
              <w:t>;</w:t>
            </w:r>
          </w:p>
          <w:p w:rsidR="00C84D4F" w:rsidRPr="00036A38" w:rsidRDefault="00C84D4F" w:rsidP="00010654">
            <w:pPr>
              <w:spacing w:line="276" w:lineRule="auto"/>
              <w:jc w:val="both"/>
              <w:rPr>
                <w:rFonts w:ascii="Arial" w:eastAsia="Arial" w:hAnsi="Arial" w:cs="Arial"/>
                <w:color w:val="FF0000"/>
                <w:sz w:val="22"/>
                <w:szCs w:val="22"/>
              </w:rPr>
            </w:pPr>
            <w:r w:rsidRPr="00036A38">
              <w:rPr>
                <w:rFonts w:ascii="Arial" w:eastAsia="Arial" w:hAnsi="Arial" w:cs="Arial"/>
                <w:color w:val="FF0000"/>
                <w:sz w:val="22"/>
                <w:szCs w:val="22"/>
              </w:rPr>
              <w:t>- Materialidade</w:t>
            </w:r>
            <w:r w:rsidR="00A37CA7" w:rsidRPr="00036A38">
              <w:rPr>
                <w:rFonts w:ascii="Arial" w:eastAsia="Arial" w:hAnsi="Arial" w:cs="Arial"/>
                <w:color w:val="FF0000"/>
                <w:sz w:val="22"/>
                <w:szCs w:val="22"/>
              </w:rPr>
              <w:t xml:space="preserve"> (pode focar em fatores quantitativos, apresentada em termos de valor, mas a natureza ou as características inerentes de um item ou grupo de itens, fatores qualitativos, também podem tornar uma questão material)</w:t>
            </w:r>
            <w:r w:rsidR="006F0AA5" w:rsidRPr="00036A38">
              <w:rPr>
                <w:rFonts w:ascii="Arial" w:eastAsia="Arial" w:hAnsi="Arial" w:cs="Arial"/>
                <w:color w:val="FF0000"/>
                <w:sz w:val="22"/>
                <w:szCs w:val="22"/>
              </w:rPr>
              <w:t>.</w:t>
            </w:r>
          </w:p>
          <w:p w:rsidR="00620340" w:rsidRDefault="00620340" w:rsidP="00995415">
            <w:pPr>
              <w:spacing w:after="120" w:line="276" w:lineRule="auto"/>
              <w:jc w:val="both"/>
              <w:rPr>
                <w:rFonts w:ascii="Arial" w:eastAsia="Arial" w:hAnsi="Arial" w:cs="Arial"/>
                <w:sz w:val="22"/>
                <w:szCs w:val="22"/>
              </w:rPr>
            </w:pPr>
          </w:p>
        </w:tc>
      </w:tr>
      <w:tr w:rsidR="00537946" w:rsidTr="00537946">
        <w:tc>
          <w:tcPr>
            <w:tcW w:w="9395" w:type="dxa"/>
            <w:gridSpan w:val="2"/>
            <w:shd w:val="clear" w:color="auto" w:fill="D9D9D9" w:themeFill="background1" w:themeFillShade="D9"/>
          </w:tcPr>
          <w:p w:rsidR="00537946" w:rsidRPr="00537946" w:rsidRDefault="00537946" w:rsidP="00537946">
            <w:pPr>
              <w:jc w:val="center"/>
              <w:rPr>
                <w:rFonts w:ascii="Arial" w:eastAsia="Arial" w:hAnsi="Arial" w:cs="Arial"/>
                <w:b/>
                <w:sz w:val="22"/>
                <w:szCs w:val="22"/>
              </w:rPr>
            </w:pPr>
            <w:r w:rsidRPr="00537946">
              <w:rPr>
                <w:rFonts w:ascii="Arial" w:eastAsia="Arial" w:hAnsi="Arial" w:cs="Arial"/>
                <w:b/>
                <w:sz w:val="22"/>
                <w:szCs w:val="22"/>
              </w:rPr>
              <w:t>OBJETIVO</w:t>
            </w:r>
            <w:r w:rsidR="00036C1C">
              <w:rPr>
                <w:rFonts w:ascii="Arial" w:eastAsia="Arial" w:hAnsi="Arial" w:cs="Arial"/>
                <w:b/>
                <w:sz w:val="22"/>
                <w:szCs w:val="22"/>
              </w:rPr>
              <w:t xml:space="preserve"> DA AUDITORIA</w:t>
            </w:r>
          </w:p>
        </w:tc>
      </w:tr>
      <w:tr w:rsidR="00537946" w:rsidTr="00995415">
        <w:tc>
          <w:tcPr>
            <w:tcW w:w="9395" w:type="dxa"/>
            <w:gridSpan w:val="2"/>
            <w:shd w:val="clear" w:color="auto" w:fill="auto"/>
          </w:tcPr>
          <w:p w:rsidR="00537946" w:rsidRPr="00BE06B9" w:rsidRDefault="00537946" w:rsidP="00995415">
            <w:pPr>
              <w:jc w:val="both"/>
              <w:rPr>
                <w:rFonts w:ascii="Arial" w:eastAsia="Arial" w:hAnsi="Arial" w:cs="Arial"/>
                <w:color w:val="FF0000"/>
                <w:sz w:val="22"/>
                <w:szCs w:val="22"/>
              </w:rPr>
            </w:pPr>
          </w:p>
          <w:p w:rsidR="00537946" w:rsidRDefault="00537946" w:rsidP="00995415">
            <w:pPr>
              <w:jc w:val="both"/>
              <w:rPr>
                <w:rFonts w:ascii="Arial" w:eastAsia="Arial" w:hAnsi="Arial" w:cs="Arial"/>
                <w:sz w:val="22"/>
                <w:szCs w:val="22"/>
              </w:rPr>
            </w:pPr>
            <w:bookmarkStart w:id="0" w:name="_GoBack"/>
            <w:r w:rsidRPr="00BE06B9">
              <w:rPr>
                <w:rFonts w:ascii="Arial" w:eastAsia="Arial" w:hAnsi="Arial" w:cs="Arial"/>
                <w:color w:val="FF0000"/>
                <w:sz w:val="22"/>
                <w:szCs w:val="22"/>
              </w:rPr>
              <w:t>Descrever o que se pretende responder por meio da fiscalização.</w:t>
            </w:r>
          </w:p>
          <w:bookmarkEnd w:id="0"/>
          <w:p w:rsidR="00537946" w:rsidRDefault="00537946" w:rsidP="00995415">
            <w:pPr>
              <w:jc w:val="both"/>
              <w:rPr>
                <w:rFonts w:ascii="Arial" w:eastAsia="Arial" w:hAnsi="Arial" w:cs="Arial"/>
                <w:sz w:val="22"/>
                <w:szCs w:val="22"/>
              </w:rPr>
            </w:pPr>
          </w:p>
        </w:tc>
      </w:tr>
      <w:tr w:rsidR="00620340" w:rsidTr="00995415">
        <w:tc>
          <w:tcPr>
            <w:tcW w:w="9395" w:type="dxa"/>
            <w:gridSpan w:val="2"/>
            <w:shd w:val="clear" w:color="auto" w:fill="CCCCCC"/>
          </w:tcPr>
          <w:p w:rsidR="00620340" w:rsidRDefault="00C9204C" w:rsidP="00995415">
            <w:pPr>
              <w:spacing w:before="58"/>
              <w:jc w:val="center"/>
              <w:rPr>
                <w:rFonts w:ascii="Arial" w:eastAsia="Arial" w:hAnsi="Arial" w:cs="Arial"/>
                <w:b/>
                <w:bCs/>
                <w:sz w:val="22"/>
                <w:szCs w:val="22"/>
              </w:rPr>
            </w:pPr>
            <w:r>
              <w:rPr>
                <w:rFonts w:ascii="Arial" w:eastAsia="Arial" w:hAnsi="Arial" w:cs="Arial"/>
                <w:b/>
                <w:bCs/>
                <w:sz w:val="22"/>
                <w:szCs w:val="22"/>
              </w:rPr>
              <w:t>ESCOPO</w:t>
            </w:r>
          </w:p>
        </w:tc>
      </w:tr>
      <w:tr w:rsidR="00620340" w:rsidTr="00995415">
        <w:tc>
          <w:tcPr>
            <w:tcW w:w="9395" w:type="dxa"/>
            <w:gridSpan w:val="2"/>
            <w:shd w:val="clear" w:color="auto" w:fill="auto"/>
          </w:tcPr>
          <w:p w:rsidR="00FA57C5" w:rsidRPr="001A3BB6" w:rsidRDefault="00C9204C" w:rsidP="00995415">
            <w:pPr>
              <w:spacing w:before="240" w:line="276" w:lineRule="auto"/>
              <w:jc w:val="both"/>
              <w:rPr>
                <w:rFonts w:ascii="Arial" w:eastAsia="Arial" w:hAnsi="Arial" w:cs="Arial"/>
                <w:color w:val="FF0000"/>
                <w:sz w:val="22"/>
                <w:szCs w:val="22"/>
              </w:rPr>
            </w:pPr>
            <w:r w:rsidRPr="001A3BB6">
              <w:rPr>
                <w:rFonts w:ascii="Arial" w:eastAsia="Arial" w:hAnsi="Arial" w:cs="Arial"/>
                <w:color w:val="FF0000"/>
                <w:sz w:val="22"/>
                <w:szCs w:val="22"/>
              </w:rPr>
              <w:t xml:space="preserve">A partir do conhecimento construído durante os levantamentos preliminares, utilizados para identificação da Visão Geral do objeto fiscalizado, a equipe </w:t>
            </w:r>
            <w:r w:rsidR="00081728" w:rsidRPr="001A3BB6">
              <w:rPr>
                <w:rFonts w:ascii="Arial" w:eastAsia="Arial" w:hAnsi="Arial" w:cs="Arial"/>
                <w:color w:val="FF0000"/>
                <w:sz w:val="22"/>
                <w:szCs w:val="22"/>
              </w:rPr>
              <w:t xml:space="preserve">deverá coletar evidências, delimitando o escopo da fiscalização, </w:t>
            </w:r>
            <w:r w:rsidRPr="001A3BB6">
              <w:rPr>
                <w:rFonts w:ascii="Arial" w:eastAsia="Arial" w:hAnsi="Arial" w:cs="Arial"/>
                <w:color w:val="FF0000"/>
                <w:sz w:val="22"/>
                <w:szCs w:val="22"/>
              </w:rPr>
              <w:t>correlacion</w:t>
            </w:r>
            <w:r w:rsidR="00081728" w:rsidRPr="001A3BB6">
              <w:rPr>
                <w:rFonts w:ascii="Arial" w:eastAsia="Arial" w:hAnsi="Arial" w:cs="Arial"/>
                <w:color w:val="FF0000"/>
                <w:sz w:val="22"/>
                <w:szCs w:val="22"/>
              </w:rPr>
              <w:t>ando</w:t>
            </w:r>
            <w:r w:rsidRPr="001A3BB6">
              <w:rPr>
                <w:rFonts w:ascii="Arial" w:eastAsia="Arial" w:hAnsi="Arial" w:cs="Arial"/>
                <w:color w:val="FF0000"/>
                <w:sz w:val="22"/>
                <w:szCs w:val="22"/>
              </w:rPr>
              <w:t xml:space="preserve"> com</w:t>
            </w:r>
            <w:r w:rsidR="00FA57C5" w:rsidRPr="001A3BB6">
              <w:rPr>
                <w:rFonts w:ascii="Arial" w:eastAsia="Arial" w:hAnsi="Arial" w:cs="Arial"/>
                <w:color w:val="FF0000"/>
                <w:sz w:val="22"/>
                <w:szCs w:val="22"/>
              </w:rPr>
              <w:t>:</w:t>
            </w:r>
          </w:p>
          <w:p w:rsidR="00010654" w:rsidRPr="001A3BB6" w:rsidRDefault="00010654" w:rsidP="001A3BB6">
            <w:pPr>
              <w:spacing w:line="276" w:lineRule="auto"/>
              <w:jc w:val="both"/>
              <w:rPr>
                <w:rFonts w:ascii="Arial" w:eastAsia="Arial" w:hAnsi="Arial" w:cs="Arial"/>
                <w:color w:val="FF0000"/>
                <w:sz w:val="22"/>
                <w:szCs w:val="22"/>
              </w:rPr>
            </w:pPr>
            <w:r w:rsidRPr="001A3BB6">
              <w:rPr>
                <w:rFonts w:ascii="Arial" w:eastAsia="Arial" w:hAnsi="Arial" w:cs="Arial"/>
                <w:color w:val="FF0000"/>
                <w:sz w:val="22"/>
                <w:szCs w:val="22"/>
              </w:rPr>
              <w:t xml:space="preserve">- </w:t>
            </w:r>
            <w:r w:rsidRPr="00683482">
              <w:rPr>
                <w:rFonts w:ascii="Arial" w:eastAsia="Arial" w:hAnsi="Arial" w:cs="Arial"/>
                <w:b/>
                <w:color w:val="FF0000"/>
                <w:sz w:val="22"/>
                <w:szCs w:val="22"/>
              </w:rPr>
              <w:t>Tipo de trabalho</w:t>
            </w:r>
            <w:r w:rsidR="001A3BB6" w:rsidRPr="001A3BB6">
              <w:rPr>
                <w:rFonts w:ascii="Arial" w:eastAsia="Arial" w:hAnsi="Arial" w:cs="Arial"/>
                <w:color w:val="FF0000"/>
                <w:sz w:val="22"/>
                <w:szCs w:val="22"/>
              </w:rPr>
              <w:t xml:space="preserve"> (trabalho de certificação ou de relatório direto);</w:t>
            </w:r>
          </w:p>
          <w:p w:rsidR="00010654" w:rsidRPr="001A3BB6" w:rsidRDefault="00010654" w:rsidP="00010654">
            <w:pPr>
              <w:spacing w:after="120" w:line="276" w:lineRule="auto"/>
              <w:jc w:val="both"/>
              <w:rPr>
                <w:rFonts w:ascii="Arial" w:eastAsia="Arial" w:hAnsi="Arial" w:cs="Arial"/>
                <w:color w:val="FF0000"/>
                <w:sz w:val="22"/>
                <w:szCs w:val="22"/>
              </w:rPr>
            </w:pPr>
            <w:r w:rsidRPr="001A3BB6">
              <w:rPr>
                <w:rFonts w:ascii="Arial" w:eastAsia="Arial" w:hAnsi="Arial" w:cs="Arial"/>
                <w:color w:val="FF0000"/>
                <w:sz w:val="22"/>
                <w:szCs w:val="22"/>
              </w:rPr>
              <w:t xml:space="preserve">- </w:t>
            </w:r>
            <w:r w:rsidRPr="00683482">
              <w:rPr>
                <w:rFonts w:ascii="Arial" w:eastAsia="Arial" w:hAnsi="Arial" w:cs="Arial"/>
                <w:b/>
                <w:color w:val="FF0000"/>
                <w:sz w:val="22"/>
                <w:szCs w:val="22"/>
              </w:rPr>
              <w:t>Nível de asseguração</w:t>
            </w:r>
            <w:r w:rsidR="001A3BB6" w:rsidRPr="001A3BB6">
              <w:rPr>
                <w:rFonts w:ascii="Arial" w:eastAsia="Arial" w:hAnsi="Arial" w:cs="Arial"/>
                <w:color w:val="FF0000"/>
                <w:sz w:val="22"/>
                <w:szCs w:val="22"/>
              </w:rPr>
              <w:t xml:space="preserve"> (nível de asseguração: se razoável ou limitada).</w:t>
            </w:r>
          </w:p>
          <w:p w:rsidR="00EA134F" w:rsidRPr="001A3BB6" w:rsidRDefault="00EA134F" w:rsidP="00995415">
            <w:pPr>
              <w:spacing w:line="276" w:lineRule="auto"/>
              <w:jc w:val="both"/>
              <w:rPr>
                <w:rFonts w:ascii="Arial" w:eastAsia="Arial" w:hAnsi="Arial" w:cs="Arial"/>
                <w:color w:val="FF0000"/>
                <w:sz w:val="22"/>
                <w:szCs w:val="22"/>
              </w:rPr>
            </w:pPr>
            <w:r w:rsidRPr="001A3BB6">
              <w:rPr>
                <w:rFonts w:ascii="Arial" w:eastAsia="Arial" w:hAnsi="Arial" w:cs="Arial"/>
                <w:color w:val="FF0000"/>
                <w:sz w:val="22"/>
                <w:szCs w:val="22"/>
              </w:rPr>
              <w:t>O escopo do objeto deve ser definido de forma a garantir cobertura suficiente para conduzir uma fiscalização significativa e agregar valor para os usuários previstos. O objeto deve permitir que o auditor forme uma conclusão com o nível exigido de asseguração. Já o escopo da fiscalização refere-se à área, extensão e período cobertos na fiscalização do objeto, envolve a redução do objeto da fiscalização a um número relativamente menor de questões relevantes que estejam relacionadas ao objetivo da fiscalização e que possam ser inspecionadas com os recursos à disposição da equipe de fiscalização.</w:t>
            </w:r>
          </w:p>
          <w:p w:rsidR="004C6B96" w:rsidRPr="001A3BB6" w:rsidRDefault="004C6B96" w:rsidP="00995415">
            <w:pPr>
              <w:spacing w:line="276" w:lineRule="auto"/>
              <w:jc w:val="both"/>
              <w:rPr>
                <w:rFonts w:ascii="Arial" w:eastAsia="Arial" w:hAnsi="Arial" w:cs="Arial"/>
                <w:color w:val="FF0000"/>
                <w:sz w:val="22"/>
                <w:szCs w:val="22"/>
              </w:rPr>
            </w:pPr>
          </w:p>
          <w:p w:rsidR="00995415" w:rsidRDefault="009D473B" w:rsidP="00995415">
            <w:pPr>
              <w:spacing w:line="276" w:lineRule="auto"/>
              <w:jc w:val="both"/>
              <w:rPr>
                <w:rFonts w:ascii="Arial" w:eastAsia="Arial" w:hAnsi="Arial" w:cs="Arial"/>
                <w:color w:val="000000"/>
                <w:sz w:val="22"/>
                <w:szCs w:val="22"/>
              </w:rPr>
            </w:pPr>
            <w:r w:rsidRPr="001A3BB6">
              <w:rPr>
                <w:rFonts w:ascii="Arial" w:eastAsia="Arial" w:hAnsi="Arial" w:cs="Arial"/>
                <w:color w:val="FF0000"/>
                <w:sz w:val="22"/>
                <w:szCs w:val="22"/>
              </w:rPr>
              <w:lastRenderedPageBreak/>
              <w:t>A</w:t>
            </w:r>
            <w:r w:rsidR="00C9204C" w:rsidRPr="001A3BB6">
              <w:rPr>
                <w:rFonts w:ascii="Arial" w:eastAsia="Arial" w:hAnsi="Arial" w:cs="Arial"/>
                <w:color w:val="FF0000"/>
                <w:sz w:val="22"/>
                <w:szCs w:val="22"/>
              </w:rPr>
              <w:t xml:space="preserve"> </w:t>
            </w:r>
            <w:r w:rsidR="00EA5CF6" w:rsidRPr="001A3BB6">
              <w:rPr>
                <w:rFonts w:ascii="Arial" w:eastAsia="Arial" w:hAnsi="Arial" w:cs="Arial"/>
                <w:color w:val="FF0000"/>
                <w:sz w:val="22"/>
                <w:szCs w:val="22"/>
              </w:rPr>
              <w:t>e</w:t>
            </w:r>
            <w:r w:rsidR="00C9204C" w:rsidRPr="001A3BB6">
              <w:rPr>
                <w:rFonts w:ascii="Arial" w:eastAsia="Arial" w:hAnsi="Arial" w:cs="Arial"/>
                <w:color w:val="FF0000"/>
                <w:sz w:val="22"/>
                <w:szCs w:val="22"/>
              </w:rPr>
              <w:t>quipe deve</w:t>
            </w:r>
            <w:r w:rsidRPr="001A3BB6">
              <w:rPr>
                <w:rFonts w:ascii="Arial" w:eastAsia="Arial" w:hAnsi="Arial" w:cs="Arial"/>
                <w:color w:val="FF0000"/>
                <w:sz w:val="22"/>
                <w:szCs w:val="22"/>
              </w:rPr>
              <w:t>, ainda,</w:t>
            </w:r>
            <w:r w:rsidR="00C9204C" w:rsidRPr="001A3BB6">
              <w:rPr>
                <w:rFonts w:ascii="Arial" w:eastAsia="Arial" w:hAnsi="Arial" w:cs="Arial"/>
                <w:color w:val="FF0000"/>
                <w:sz w:val="22"/>
                <w:szCs w:val="22"/>
              </w:rPr>
              <w:t xml:space="preserve"> estabelecer a forma de comunicação com o auditado e/ou os responsáveis pela governança (pontos focais), bem como as responsabilidades para execução dessa tarefa, as datas previstas e os meios válidos e/ou oficiais.</w:t>
            </w:r>
          </w:p>
          <w:p w:rsidR="0055739E" w:rsidRDefault="0055739E" w:rsidP="00995415">
            <w:pPr>
              <w:spacing w:line="276" w:lineRule="auto"/>
              <w:jc w:val="both"/>
              <w:rPr>
                <w:rFonts w:ascii="Arial" w:eastAsia="Arial" w:hAnsi="Arial" w:cs="Arial"/>
                <w:sz w:val="22"/>
                <w:szCs w:val="22"/>
              </w:rPr>
            </w:pPr>
          </w:p>
        </w:tc>
      </w:tr>
    </w:tbl>
    <w:p w:rsidR="00995415" w:rsidRDefault="00995415">
      <w:pPr>
        <w:rPr>
          <w:rFonts w:ascii="Arial" w:eastAsia="Arial" w:hAnsi="Arial" w:cs="Arial"/>
          <w:b/>
          <w:bCs/>
          <w:sz w:val="22"/>
          <w:szCs w:val="22"/>
        </w:rPr>
      </w:pPr>
    </w:p>
    <w:p w:rsidR="00F13D1A" w:rsidRDefault="00F13D1A">
      <w:pPr>
        <w:rPr>
          <w:rFonts w:ascii="Arial" w:eastAsia="Arial" w:hAnsi="Arial" w:cs="Arial"/>
          <w:b/>
          <w:bCs/>
          <w:sz w:val="22"/>
          <w:szCs w:val="22"/>
        </w:rPr>
      </w:pPr>
    </w:p>
    <w:tbl>
      <w:tblPr>
        <w:tblpPr w:leftFromText="141" w:rightFromText="141" w:vertAnchor="page" w:horzAnchor="margin" w:tblpY="4201"/>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371"/>
      </w:tblGrid>
      <w:tr w:rsidR="00BE06B9" w:rsidTr="00BE06B9">
        <w:trPr>
          <w:trHeight w:val="90"/>
        </w:trPr>
        <w:tc>
          <w:tcPr>
            <w:tcW w:w="1980" w:type="dxa"/>
            <w:tcBorders>
              <w:top w:val="single" w:sz="4" w:space="0" w:color="000000"/>
              <w:left w:val="single" w:sz="4" w:space="0" w:color="000000"/>
              <w:bottom w:val="single" w:sz="4" w:space="0" w:color="000000"/>
              <w:right w:val="single" w:sz="4" w:space="0" w:color="000000"/>
            </w:tcBorders>
            <w:shd w:val="clear" w:color="auto" w:fill="BFBFBF"/>
          </w:tcPr>
          <w:p w:rsidR="00BE06B9" w:rsidRDefault="00BE06B9" w:rsidP="00BE06B9">
            <w:pPr>
              <w:spacing w:before="57"/>
              <w:jc w:val="both"/>
              <w:rPr>
                <w:rFonts w:ascii="Arial" w:eastAsia="Arial" w:hAnsi="Arial" w:cs="Arial"/>
                <w:sz w:val="20"/>
                <w:szCs w:val="20"/>
              </w:rPr>
            </w:pPr>
            <w:r>
              <w:rPr>
                <w:rFonts w:ascii="Arial" w:eastAsia="Arial" w:hAnsi="Arial" w:cs="Arial"/>
                <w:sz w:val="20"/>
                <w:szCs w:val="20"/>
              </w:rPr>
              <w:t>COORDENADOR</w:t>
            </w:r>
          </w:p>
        </w:tc>
        <w:tc>
          <w:tcPr>
            <w:tcW w:w="7371" w:type="dxa"/>
            <w:tcBorders>
              <w:top w:val="single" w:sz="4" w:space="0" w:color="000000"/>
              <w:left w:val="single" w:sz="4" w:space="0" w:color="000000"/>
              <w:bottom w:val="single" w:sz="4" w:space="0" w:color="000000"/>
              <w:right w:val="single" w:sz="4" w:space="0" w:color="000000"/>
            </w:tcBorders>
            <w:shd w:val="clear" w:color="auto" w:fill="FFFFFF"/>
          </w:tcPr>
          <w:p w:rsidR="00BE06B9" w:rsidRDefault="00BE06B9" w:rsidP="00BE06B9">
            <w:pPr>
              <w:spacing w:before="57"/>
              <w:jc w:val="both"/>
              <w:rPr>
                <w:rFonts w:ascii="Arial" w:eastAsia="Arial" w:hAnsi="Arial" w:cs="Arial"/>
                <w:sz w:val="20"/>
                <w:szCs w:val="20"/>
              </w:rPr>
            </w:pPr>
          </w:p>
        </w:tc>
      </w:tr>
      <w:tr w:rsidR="00BE06B9" w:rsidTr="00BE06B9">
        <w:trPr>
          <w:trHeight w:val="304"/>
        </w:trPr>
        <w:tc>
          <w:tcPr>
            <w:tcW w:w="9351" w:type="dxa"/>
            <w:gridSpan w:val="2"/>
            <w:tcBorders>
              <w:top w:val="single" w:sz="4" w:space="0" w:color="000000"/>
              <w:left w:val="single" w:sz="4" w:space="0" w:color="000000"/>
              <w:bottom w:val="single" w:sz="4" w:space="0" w:color="000000"/>
              <w:right w:val="single" w:sz="4" w:space="0" w:color="000000"/>
            </w:tcBorders>
            <w:shd w:val="clear" w:color="auto" w:fill="FFFFFF"/>
          </w:tcPr>
          <w:p w:rsidR="00BE06B9" w:rsidRDefault="00BE06B9" w:rsidP="00BE06B9">
            <w:pPr>
              <w:spacing w:before="57"/>
              <w:jc w:val="both"/>
              <w:rPr>
                <w:rFonts w:ascii="Arial" w:eastAsia="Arial" w:hAnsi="Arial" w:cs="Arial"/>
                <w:sz w:val="20"/>
                <w:szCs w:val="20"/>
              </w:rPr>
            </w:pPr>
            <w:r>
              <w:rPr>
                <w:rFonts w:ascii="Arial" w:eastAsia="Arial" w:hAnsi="Arial" w:cs="Arial"/>
                <w:sz w:val="20"/>
                <w:szCs w:val="20"/>
              </w:rPr>
              <w:t>EQUIPE:</w:t>
            </w:r>
          </w:p>
          <w:p w:rsidR="00BE06B9" w:rsidRDefault="00BE06B9" w:rsidP="00BE06B9">
            <w:pPr>
              <w:jc w:val="both"/>
              <w:rPr>
                <w:rFonts w:ascii="Arial" w:eastAsia="Arial" w:hAnsi="Arial" w:cs="Arial"/>
                <w:sz w:val="20"/>
                <w:szCs w:val="20"/>
              </w:rPr>
            </w:pPr>
            <w:r>
              <w:rPr>
                <w:rFonts w:ascii="Arial" w:eastAsia="Arial" w:hAnsi="Arial" w:cs="Arial"/>
                <w:sz w:val="20"/>
                <w:szCs w:val="20"/>
              </w:rPr>
              <w:t>XXXX</w:t>
            </w:r>
          </w:p>
          <w:p w:rsidR="00BE06B9" w:rsidRDefault="00BE06B9" w:rsidP="00BE06B9">
            <w:pPr>
              <w:jc w:val="both"/>
              <w:rPr>
                <w:rFonts w:ascii="Arial" w:eastAsia="Arial" w:hAnsi="Arial" w:cs="Arial"/>
                <w:sz w:val="20"/>
                <w:szCs w:val="20"/>
              </w:rPr>
            </w:pPr>
            <w:r>
              <w:rPr>
                <w:rFonts w:ascii="Arial" w:eastAsia="Arial" w:hAnsi="Arial" w:cs="Arial"/>
                <w:sz w:val="20"/>
                <w:szCs w:val="20"/>
              </w:rPr>
              <w:t>YYYY</w:t>
            </w:r>
          </w:p>
          <w:p w:rsidR="00BE06B9" w:rsidRDefault="00BE06B9" w:rsidP="00BE06B9">
            <w:pPr>
              <w:jc w:val="both"/>
              <w:rPr>
                <w:rFonts w:ascii="Arial" w:eastAsia="Arial" w:hAnsi="Arial" w:cs="Arial"/>
                <w:sz w:val="20"/>
                <w:szCs w:val="20"/>
              </w:rPr>
            </w:pPr>
            <w:r>
              <w:rPr>
                <w:rFonts w:ascii="Arial" w:eastAsia="Arial" w:hAnsi="Arial" w:cs="Arial"/>
                <w:sz w:val="20"/>
                <w:szCs w:val="20"/>
              </w:rPr>
              <w:t>ZZZZ</w:t>
            </w:r>
          </w:p>
        </w:tc>
      </w:tr>
    </w:tbl>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E31D03" w:rsidRDefault="00E31D03">
      <w:pPr>
        <w:rPr>
          <w:rFonts w:ascii="Arial" w:eastAsia="Arial" w:hAnsi="Arial" w:cs="Arial"/>
          <w:b/>
          <w:bCs/>
          <w:sz w:val="22"/>
          <w:szCs w:val="22"/>
        </w:rPr>
      </w:pPr>
    </w:p>
    <w:p w:rsidR="00E31D03" w:rsidRDefault="00E31D03">
      <w:pPr>
        <w:rPr>
          <w:rFonts w:ascii="Arial" w:eastAsia="Arial" w:hAnsi="Arial" w:cs="Arial"/>
          <w:b/>
          <w:bCs/>
          <w:sz w:val="22"/>
          <w:szCs w:val="22"/>
        </w:rPr>
      </w:pPr>
    </w:p>
    <w:p w:rsidR="00C9204C" w:rsidRDefault="00C9204C">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BE06B9" w:rsidRDefault="00BE06B9">
      <w:pPr>
        <w:rPr>
          <w:rFonts w:ascii="Arial" w:eastAsia="Arial" w:hAnsi="Arial" w:cs="Arial"/>
          <w:b/>
          <w:bCs/>
          <w:sz w:val="22"/>
          <w:szCs w:val="22"/>
        </w:rPr>
      </w:pPr>
    </w:p>
    <w:p w:rsidR="00C9204C" w:rsidRDefault="00C9204C">
      <w:pPr>
        <w:rPr>
          <w:rFonts w:ascii="Arial" w:eastAsia="Arial" w:hAnsi="Arial" w:cs="Arial"/>
          <w:b/>
          <w:bCs/>
          <w:sz w:val="22"/>
          <w:szCs w:val="22"/>
        </w:rPr>
      </w:pPr>
    </w:p>
    <w:p w:rsidR="00C9204C" w:rsidRDefault="00C9204C">
      <w:pPr>
        <w:rPr>
          <w:rFonts w:ascii="Arial" w:eastAsia="Arial" w:hAnsi="Arial" w:cs="Arial"/>
          <w:b/>
          <w:bCs/>
          <w:sz w:val="22"/>
          <w:szCs w:val="22"/>
        </w:rPr>
      </w:pPr>
    </w:p>
    <w:p w:rsidR="00F13D1A" w:rsidRPr="00F13D1A" w:rsidRDefault="00F13D1A" w:rsidP="00F13D1A">
      <w:pPr>
        <w:tabs>
          <w:tab w:val="center" w:pos="4252"/>
          <w:tab w:val="right" w:pos="8504"/>
        </w:tabs>
        <w:rPr>
          <w:rFonts w:ascii="Arial" w:eastAsia="Arial" w:hAnsi="Arial" w:cs="Arial"/>
          <w:b/>
          <w:color w:val="1C4587"/>
          <w:sz w:val="20"/>
          <w:szCs w:val="20"/>
        </w:rPr>
      </w:pPr>
      <w:r w:rsidRPr="00F13D1A">
        <w:rPr>
          <w:rFonts w:ascii="Arial" w:eastAsia="Arial" w:hAnsi="Arial" w:cs="Arial"/>
          <w:b/>
          <w:color w:val="1C4587"/>
          <w:sz w:val="20"/>
          <w:szCs w:val="20"/>
        </w:rPr>
        <w:lastRenderedPageBreak/>
        <w:t>Orientações para preenchimento da Estratégia de Auditoria</w:t>
      </w:r>
    </w:p>
    <w:p w:rsidR="00F13D1A" w:rsidRPr="00F13D1A" w:rsidRDefault="00F13D1A" w:rsidP="00F13D1A">
      <w:pPr>
        <w:tabs>
          <w:tab w:val="center" w:pos="4252"/>
          <w:tab w:val="right" w:pos="8504"/>
        </w:tabs>
        <w:jc w:val="center"/>
        <w:rPr>
          <w:rFonts w:ascii="Arial" w:eastAsia="Arial" w:hAnsi="Arial" w:cs="Arial"/>
          <w:b/>
          <w:sz w:val="22"/>
          <w:szCs w:val="22"/>
        </w:rPr>
      </w:pPr>
    </w:p>
    <w:tbl>
      <w:tblPr>
        <w:tblW w:w="9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26"/>
        <w:gridCol w:w="7581"/>
      </w:tblGrid>
      <w:tr w:rsidR="00F13D1A" w:rsidRPr="00F13D1A" w:rsidTr="00082405">
        <w:trPr>
          <w:trHeight w:val="545"/>
        </w:trPr>
        <w:tc>
          <w:tcPr>
            <w:tcW w:w="1826" w:type="dxa"/>
            <w:tcBorders>
              <w:top w:val="single" w:sz="8" w:space="0" w:color="6D9EEB"/>
              <w:left w:val="single" w:sz="8" w:space="0" w:color="6D9EEB"/>
              <w:bottom w:val="single" w:sz="12" w:space="0" w:color="93C47D"/>
              <w:right w:val="single" w:sz="8" w:space="0" w:color="93C47D"/>
            </w:tcBorders>
            <w:shd w:val="clear" w:color="auto" w:fill="D9D9D9"/>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b/>
                <w:sz w:val="18"/>
                <w:szCs w:val="18"/>
              </w:rPr>
            </w:pPr>
            <w:r w:rsidRPr="00F13D1A">
              <w:rPr>
                <w:rFonts w:ascii="Arial" w:eastAsia="Arial" w:hAnsi="Arial" w:cs="Arial"/>
                <w:b/>
                <w:sz w:val="18"/>
                <w:szCs w:val="18"/>
              </w:rPr>
              <w:t>Objetivo do modelo do papel de trabalho</w:t>
            </w:r>
          </w:p>
        </w:tc>
        <w:tc>
          <w:tcPr>
            <w:tcW w:w="7581" w:type="dxa"/>
            <w:tcBorders>
              <w:top w:val="single" w:sz="8" w:space="0" w:color="6D9EEB"/>
              <w:left w:val="single" w:sz="8" w:space="0" w:color="93C47D"/>
              <w:bottom w:val="single" w:sz="12" w:space="0" w:color="93C47D"/>
              <w:right w:val="single" w:sz="8" w:space="0" w:color="6D9EEB"/>
            </w:tcBorders>
            <w:tcMar>
              <w:top w:w="0" w:type="dxa"/>
              <w:left w:w="115" w:type="dxa"/>
              <w:bottom w:w="0" w:type="dxa"/>
              <w:right w:w="115" w:type="dxa"/>
            </w:tcMar>
          </w:tcPr>
          <w:p w:rsidR="00F13D1A" w:rsidRDefault="00F13D1A" w:rsidP="00F13D1A">
            <w:pPr>
              <w:widowControl/>
              <w:tabs>
                <w:tab w:val="center" w:pos="4252"/>
                <w:tab w:val="right" w:pos="8504"/>
              </w:tabs>
              <w:spacing w:before="58"/>
              <w:jc w:val="both"/>
              <w:rPr>
                <w:rFonts w:ascii="Arial" w:eastAsia="Arial" w:hAnsi="Arial" w:cs="Arial"/>
                <w:sz w:val="18"/>
                <w:szCs w:val="18"/>
              </w:rPr>
            </w:pPr>
            <w:r w:rsidRPr="00F13D1A">
              <w:rPr>
                <w:rFonts w:ascii="Arial" w:eastAsia="Arial" w:hAnsi="Arial" w:cs="Arial"/>
                <w:sz w:val="18"/>
                <w:szCs w:val="18"/>
              </w:rPr>
              <w:t>O objetivo deste papel de trabalho é elaborar uma estratégia geral de auditoria detalhando os elementos necessários, permitindo compreender como cada item terá impacto no planejamento e na condução da auditoria e na fase de relatório da auditoria.</w:t>
            </w:r>
          </w:p>
          <w:p w:rsidR="00C9204C" w:rsidRDefault="00C9204C" w:rsidP="00F13D1A">
            <w:pPr>
              <w:widowControl/>
              <w:tabs>
                <w:tab w:val="center" w:pos="4252"/>
                <w:tab w:val="right" w:pos="8504"/>
              </w:tabs>
              <w:spacing w:before="58"/>
              <w:jc w:val="both"/>
              <w:rPr>
                <w:rFonts w:ascii="Arial" w:eastAsia="Arial" w:hAnsi="Arial" w:cs="Arial"/>
                <w:sz w:val="18"/>
                <w:szCs w:val="18"/>
              </w:rPr>
            </w:pPr>
          </w:p>
          <w:p w:rsidR="00C9204C" w:rsidRPr="00F13D1A" w:rsidRDefault="00C9204C" w:rsidP="00F13D1A">
            <w:pPr>
              <w:widowControl/>
              <w:tabs>
                <w:tab w:val="center" w:pos="4252"/>
                <w:tab w:val="right" w:pos="8504"/>
              </w:tabs>
              <w:spacing w:before="58"/>
              <w:jc w:val="both"/>
              <w:rPr>
                <w:rFonts w:ascii="Arial" w:eastAsia="Arial" w:hAnsi="Arial" w:cs="Arial"/>
                <w:sz w:val="18"/>
                <w:szCs w:val="18"/>
              </w:rPr>
            </w:pPr>
            <w:r w:rsidRPr="00C9204C">
              <w:rPr>
                <w:rFonts w:ascii="Arial" w:eastAsia="Arial" w:hAnsi="Arial" w:cs="Arial"/>
                <w:sz w:val="18"/>
                <w:szCs w:val="18"/>
              </w:rPr>
              <w:t>Para documentar a estratégia de fiscalização a equipe pode modificar este papel de trabalho considerando o contexto específico da fiscalização, o objeto, a complexidade e os critérios.</w:t>
            </w:r>
          </w:p>
          <w:p w:rsidR="00F13D1A" w:rsidRPr="00F13D1A" w:rsidRDefault="00F13D1A" w:rsidP="00F13D1A">
            <w:pPr>
              <w:widowControl/>
              <w:tabs>
                <w:tab w:val="center" w:pos="4252"/>
                <w:tab w:val="right" w:pos="8504"/>
              </w:tabs>
              <w:spacing w:before="58"/>
              <w:rPr>
                <w:rFonts w:ascii="Arial" w:eastAsia="Arial" w:hAnsi="Arial" w:cs="Arial"/>
                <w:sz w:val="18"/>
                <w:szCs w:val="18"/>
              </w:rPr>
            </w:pPr>
          </w:p>
        </w:tc>
      </w:tr>
      <w:tr w:rsidR="00F13D1A" w:rsidRPr="00F13D1A" w:rsidTr="00082405">
        <w:trPr>
          <w:trHeight w:val="362"/>
        </w:trPr>
        <w:tc>
          <w:tcPr>
            <w:tcW w:w="1826" w:type="dxa"/>
            <w:tcBorders>
              <w:top w:val="single" w:sz="12" w:space="0" w:color="93C47D"/>
              <w:left w:val="single" w:sz="8" w:space="0" w:color="6D9EEB"/>
              <w:bottom w:val="single" w:sz="8" w:space="0" w:color="93C47D"/>
              <w:right w:val="single" w:sz="8" w:space="0" w:color="93C47D"/>
            </w:tcBorders>
            <w:shd w:val="clear" w:color="auto" w:fill="D9D9D9"/>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b/>
                <w:sz w:val="18"/>
                <w:szCs w:val="18"/>
              </w:rPr>
            </w:pPr>
            <w:r w:rsidRPr="00F13D1A">
              <w:rPr>
                <w:rFonts w:ascii="Arial" w:eastAsia="Arial" w:hAnsi="Arial" w:cs="Arial"/>
                <w:b/>
                <w:sz w:val="18"/>
                <w:szCs w:val="18"/>
              </w:rPr>
              <w:t>Requisito NBASP</w:t>
            </w:r>
          </w:p>
        </w:tc>
        <w:tc>
          <w:tcPr>
            <w:tcW w:w="7581" w:type="dxa"/>
            <w:tcBorders>
              <w:top w:val="single" w:sz="12" w:space="0" w:color="93C47D"/>
              <w:left w:val="single" w:sz="8" w:space="0" w:color="93C47D"/>
              <w:bottom w:val="single" w:sz="8" w:space="0" w:color="93C47D"/>
              <w:right w:val="single" w:sz="8" w:space="0" w:color="6D9EEB"/>
            </w:tcBorders>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sz w:val="18"/>
                <w:szCs w:val="18"/>
              </w:rPr>
            </w:pPr>
            <w:r w:rsidRPr="00F13D1A">
              <w:rPr>
                <w:rFonts w:ascii="Arial" w:eastAsia="Arial" w:hAnsi="Arial" w:cs="Arial"/>
                <w:sz w:val="18"/>
                <w:szCs w:val="18"/>
              </w:rPr>
              <w:t>NBASP 4000/137</w:t>
            </w:r>
          </w:p>
        </w:tc>
      </w:tr>
      <w:tr w:rsidR="00F13D1A" w:rsidRPr="00F13D1A" w:rsidTr="00082405">
        <w:tc>
          <w:tcPr>
            <w:tcW w:w="1826" w:type="dxa"/>
            <w:tcBorders>
              <w:top w:val="single" w:sz="8" w:space="0" w:color="93C47D"/>
              <w:left w:val="single" w:sz="8" w:space="0" w:color="6D9EEB"/>
              <w:bottom w:val="single" w:sz="8" w:space="0" w:color="93C47D"/>
              <w:right w:val="single" w:sz="8" w:space="0" w:color="93C47D"/>
            </w:tcBorders>
            <w:shd w:val="clear" w:color="auto" w:fill="D9D9D9"/>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b/>
                <w:sz w:val="18"/>
                <w:szCs w:val="18"/>
              </w:rPr>
            </w:pPr>
            <w:r w:rsidRPr="00F13D1A">
              <w:rPr>
                <w:rFonts w:ascii="Arial" w:eastAsia="Arial" w:hAnsi="Arial" w:cs="Arial"/>
                <w:b/>
                <w:sz w:val="18"/>
                <w:szCs w:val="18"/>
              </w:rPr>
              <w:t>Guia</w:t>
            </w:r>
          </w:p>
        </w:tc>
        <w:tc>
          <w:tcPr>
            <w:tcW w:w="7581" w:type="dxa"/>
            <w:tcBorders>
              <w:top w:val="single" w:sz="8" w:space="0" w:color="93C47D"/>
              <w:left w:val="single" w:sz="8" w:space="0" w:color="93C47D"/>
              <w:bottom w:val="single" w:sz="8" w:space="0" w:color="93C47D"/>
              <w:right w:val="single" w:sz="8" w:space="0" w:color="6D9EEB"/>
            </w:tcBorders>
            <w:tcMar>
              <w:top w:w="0" w:type="dxa"/>
              <w:left w:w="115" w:type="dxa"/>
              <w:bottom w:w="0" w:type="dxa"/>
              <w:right w:w="115" w:type="dxa"/>
            </w:tcMar>
          </w:tcPr>
          <w:p w:rsidR="00F13D1A" w:rsidRPr="00F13D1A" w:rsidRDefault="00F13D1A" w:rsidP="00F13D1A">
            <w:pPr>
              <w:widowControl/>
              <w:tabs>
                <w:tab w:val="center" w:pos="4252"/>
                <w:tab w:val="right" w:pos="8504"/>
              </w:tabs>
              <w:spacing w:before="58"/>
              <w:jc w:val="both"/>
              <w:rPr>
                <w:rFonts w:ascii="Arial" w:eastAsia="Arial" w:hAnsi="Arial" w:cs="Arial"/>
                <w:sz w:val="18"/>
                <w:szCs w:val="18"/>
              </w:rPr>
            </w:pPr>
            <w:r w:rsidRPr="00F13D1A">
              <w:rPr>
                <w:rFonts w:ascii="Arial" w:eastAsia="Arial" w:hAnsi="Arial" w:cs="Arial"/>
                <w:sz w:val="18"/>
                <w:szCs w:val="18"/>
              </w:rPr>
              <w:t xml:space="preserve">Ver páginas 68 a 71 do </w:t>
            </w:r>
            <w:hyperlink r:id="rId7">
              <w:r w:rsidRPr="00F13D1A">
                <w:rPr>
                  <w:rFonts w:ascii="Arial" w:eastAsia="Arial" w:hAnsi="Arial" w:cs="Arial"/>
                  <w:color w:val="0563C1"/>
                  <w:sz w:val="18"/>
                  <w:szCs w:val="18"/>
                  <w:u w:val="single"/>
                </w:rPr>
                <w:t xml:space="preserve">Manual de Implementação das </w:t>
              </w:r>
              <w:proofErr w:type="spellStart"/>
              <w:r w:rsidRPr="00F13D1A">
                <w:rPr>
                  <w:rFonts w:ascii="Arial" w:eastAsia="Arial" w:hAnsi="Arial" w:cs="Arial"/>
                  <w:color w:val="0563C1"/>
                  <w:sz w:val="18"/>
                  <w:szCs w:val="18"/>
                  <w:u w:val="single"/>
                </w:rPr>
                <w:t>ISSAIs</w:t>
              </w:r>
              <w:proofErr w:type="spellEnd"/>
              <w:r w:rsidRPr="00F13D1A">
                <w:rPr>
                  <w:rFonts w:ascii="Arial" w:eastAsia="Arial" w:hAnsi="Arial" w:cs="Arial"/>
                  <w:color w:val="0563C1"/>
                  <w:sz w:val="18"/>
                  <w:szCs w:val="18"/>
                  <w:u w:val="single"/>
                </w:rPr>
                <w:t xml:space="preserve"> de Auditoria de Conformidade</w:t>
              </w:r>
            </w:hyperlink>
            <w:r w:rsidRPr="00F13D1A">
              <w:rPr>
                <w:rFonts w:ascii="Arial" w:eastAsia="Arial" w:hAnsi="Arial" w:cs="Arial"/>
                <w:sz w:val="18"/>
                <w:szCs w:val="18"/>
              </w:rPr>
              <w:t xml:space="preserve"> para orientações sobre o preenchimento deste papel de trabalho.</w:t>
            </w:r>
          </w:p>
          <w:p w:rsidR="00F13D1A" w:rsidRPr="00F13D1A" w:rsidRDefault="00F13D1A" w:rsidP="00F13D1A">
            <w:pPr>
              <w:widowControl/>
              <w:tabs>
                <w:tab w:val="center" w:pos="4252"/>
                <w:tab w:val="right" w:pos="8504"/>
              </w:tabs>
              <w:spacing w:before="58"/>
              <w:rPr>
                <w:rFonts w:ascii="Arial" w:eastAsia="Arial" w:hAnsi="Arial" w:cs="Arial"/>
                <w:b/>
                <w:sz w:val="18"/>
                <w:szCs w:val="18"/>
              </w:rPr>
            </w:pPr>
          </w:p>
          <w:p w:rsidR="00E31D03" w:rsidRDefault="00F13D1A" w:rsidP="00F13D1A">
            <w:pPr>
              <w:widowControl/>
              <w:tabs>
                <w:tab w:val="center" w:pos="4252"/>
                <w:tab w:val="right" w:pos="8504"/>
              </w:tabs>
              <w:jc w:val="both"/>
              <w:rPr>
                <w:rFonts w:ascii="Arial" w:eastAsia="Arial" w:hAnsi="Arial" w:cs="Arial"/>
                <w:sz w:val="18"/>
                <w:szCs w:val="18"/>
              </w:rPr>
            </w:pPr>
            <w:r w:rsidRPr="00F13D1A">
              <w:rPr>
                <w:rFonts w:ascii="Arial" w:eastAsia="Arial" w:hAnsi="Arial" w:cs="Arial"/>
                <w:sz w:val="18"/>
                <w:szCs w:val="18"/>
              </w:rPr>
              <w:t xml:space="preserve">A estratégia de auditoria deve permitir obter uma visão geral das características, do objeto e dos objetivos de auditoria, os quais são necessários para a compreensão do relatório, fazendo-se as correlações com o ambiente organizacional em que está inserido (NBASP 100/45). </w:t>
            </w:r>
            <w:r w:rsidR="00E31D03" w:rsidRPr="00E31D03">
              <w:rPr>
                <w:rFonts w:ascii="Arial" w:eastAsia="Arial" w:hAnsi="Arial" w:cs="Arial"/>
                <w:sz w:val="18"/>
                <w:szCs w:val="18"/>
              </w:rPr>
              <w:t>Com base nos levantamentos preliminares, a equipe deve</w:t>
            </w:r>
            <w:r w:rsidR="00E31D03">
              <w:rPr>
                <w:rFonts w:ascii="Arial" w:eastAsia="Arial" w:hAnsi="Arial" w:cs="Arial"/>
                <w:sz w:val="18"/>
                <w:szCs w:val="18"/>
              </w:rPr>
              <w:t xml:space="preserve"> definir o escopo. </w:t>
            </w:r>
          </w:p>
          <w:p w:rsidR="00E31D03" w:rsidRDefault="00E31D03" w:rsidP="00F13D1A">
            <w:pPr>
              <w:widowControl/>
              <w:tabs>
                <w:tab w:val="center" w:pos="4252"/>
                <w:tab w:val="right" w:pos="8504"/>
              </w:tabs>
              <w:jc w:val="both"/>
              <w:rPr>
                <w:rFonts w:ascii="Arial" w:eastAsia="Arial" w:hAnsi="Arial" w:cs="Arial"/>
                <w:sz w:val="18"/>
                <w:szCs w:val="18"/>
              </w:rPr>
            </w:pPr>
            <w:r w:rsidRPr="00E31D03">
              <w:rPr>
                <w:rFonts w:ascii="Arial" w:eastAsia="Arial" w:hAnsi="Arial" w:cs="Arial"/>
                <w:sz w:val="18"/>
                <w:szCs w:val="18"/>
              </w:rPr>
              <w:t xml:space="preserve"> </w:t>
            </w:r>
          </w:p>
          <w:p w:rsidR="00F13D1A" w:rsidRPr="00F13D1A" w:rsidRDefault="00F13D1A" w:rsidP="00F13D1A">
            <w:pPr>
              <w:widowControl/>
              <w:tabs>
                <w:tab w:val="center" w:pos="4252"/>
                <w:tab w:val="right" w:pos="8504"/>
              </w:tabs>
              <w:jc w:val="both"/>
              <w:rPr>
                <w:rFonts w:ascii="Arial" w:eastAsia="Arial" w:hAnsi="Arial" w:cs="Arial"/>
                <w:sz w:val="18"/>
                <w:szCs w:val="18"/>
              </w:rPr>
            </w:pPr>
            <w:r w:rsidRPr="00F13D1A">
              <w:rPr>
                <w:rFonts w:ascii="Arial" w:eastAsia="Arial" w:hAnsi="Arial" w:cs="Arial"/>
                <w:sz w:val="18"/>
                <w:szCs w:val="18"/>
              </w:rPr>
              <w:t>Na Auditoria de Conformidade, a equipe deve:</w:t>
            </w:r>
          </w:p>
          <w:p w:rsidR="00F13D1A" w:rsidRPr="00F13D1A" w:rsidRDefault="00F13D1A" w:rsidP="00F13D1A">
            <w:pPr>
              <w:widowControl/>
              <w:numPr>
                <w:ilvl w:val="0"/>
                <w:numId w:val="3"/>
              </w:numPr>
              <w:tabs>
                <w:tab w:val="center" w:pos="4252"/>
                <w:tab w:val="right" w:pos="8504"/>
              </w:tabs>
              <w:jc w:val="both"/>
              <w:rPr>
                <w:rFonts w:ascii="Arial" w:eastAsia="Arial" w:hAnsi="Arial" w:cs="Arial"/>
                <w:sz w:val="18"/>
                <w:szCs w:val="18"/>
              </w:rPr>
            </w:pPr>
            <w:bookmarkStart w:id="1" w:name="_heading=h.gjdgxs" w:colFirst="0" w:colLast="0"/>
            <w:bookmarkEnd w:id="1"/>
            <w:r w:rsidRPr="00F13D1A">
              <w:rPr>
                <w:rFonts w:ascii="Arial" w:eastAsia="Arial" w:hAnsi="Arial" w:cs="Arial"/>
                <w:sz w:val="18"/>
                <w:szCs w:val="18"/>
              </w:rPr>
              <w:t xml:space="preserve">definir o tipo de trabalho a ser realizado: se trata de certificação (NBASP 4000/40-42) ou relatório direto (NBASP 4000/37-39); </w:t>
            </w:r>
          </w:p>
          <w:p w:rsidR="00F13D1A" w:rsidRPr="00F13D1A" w:rsidRDefault="00F13D1A" w:rsidP="00F13D1A">
            <w:pPr>
              <w:widowControl/>
              <w:numPr>
                <w:ilvl w:val="0"/>
                <w:numId w:val="3"/>
              </w:numPr>
              <w:tabs>
                <w:tab w:val="center" w:pos="4252"/>
                <w:tab w:val="right" w:pos="8504"/>
              </w:tabs>
              <w:jc w:val="both"/>
              <w:rPr>
                <w:rFonts w:ascii="Arial" w:eastAsia="Arial" w:hAnsi="Arial" w:cs="Arial"/>
                <w:sz w:val="18"/>
                <w:szCs w:val="18"/>
              </w:rPr>
            </w:pPr>
            <w:bookmarkStart w:id="2" w:name="_heading=h.3znysh7" w:colFirst="0" w:colLast="0"/>
            <w:bookmarkEnd w:id="2"/>
            <w:r w:rsidRPr="00F13D1A">
              <w:rPr>
                <w:rFonts w:ascii="Arial" w:eastAsia="Arial" w:hAnsi="Arial" w:cs="Arial"/>
                <w:sz w:val="18"/>
                <w:szCs w:val="18"/>
              </w:rPr>
              <w:t>estabelecer o nível de asseguração a ser fornecido: razoável (NBASP 4000/33-34; 121) ou limitada (NBASP 4000/35-36; 121).</w:t>
            </w:r>
          </w:p>
          <w:p w:rsidR="00F13D1A" w:rsidRPr="00F13D1A" w:rsidRDefault="00F13D1A" w:rsidP="00F13D1A">
            <w:pPr>
              <w:widowControl/>
              <w:tabs>
                <w:tab w:val="center" w:pos="4252"/>
                <w:tab w:val="right" w:pos="8504"/>
              </w:tabs>
              <w:ind w:left="720"/>
              <w:jc w:val="both"/>
              <w:rPr>
                <w:rFonts w:ascii="Arial" w:eastAsia="Arial" w:hAnsi="Arial" w:cs="Arial"/>
                <w:sz w:val="18"/>
                <w:szCs w:val="18"/>
              </w:rPr>
            </w:pPr>
          </w:p>
          <w:p w:rsidR="00F13D1A" w:rsidRPr="00F13D1A" w:rsidRDefault="00F13D1A" w:rsidP="00F13D1A">
            <w:pPr>
              <w:widowControl/>
              <w:tabs>
                <w:tab w:val="center" w:pos="4252"/>
                <w:tab w:val="right" w:pos="8504"/>
              </w:tabs>
              <w:jc w:val="both"/>
              <w:rPr>
                <w:rFonts w:ascii="Arial" w:eastAsia="Arial" w:hAnsi="Arial" w:cs="Arial"/>
                <w:sz w:val="18"/>
                <w:szCs w:val="18"/>
              </w:rPr>
            </w:pPr>
            <w:r w:rsidRPr="00F13D1A">
              <w:rPr>
                <w:rFonts w:ascii="Arial" w:eastAsia="Arial" w:hAnsi="Arial" w:cs="Arial"/>
                <w:sz w:val="18"/>
                <w:szCs w:val="18"/>
              </w:rPr>
              <w:t>O fornecimento de asseguração razoável requer um trabalho de auditoria mais extenso. A auditoria com asseguração razoável requer que o auditor tenha acesso aos sistemas e processos usados no objeto (por exemplo, controles internos da entidade) e, portanto, demandam mais informações que uma auditoria com asseguração limitada, que se concentra numa área mais restrita. Logo, eventuais limitações de acesso a certos dados provavelmente resultariam em auditorias com asseguração limitada.</w:t>
            </w:r>
          </w:p>
          <w:p w:rsidR="00F13D1A" w:rsidRPr="00F13D1A" w:rsidRDefault="00F13D1A" w:rsidP="00F13D1A">
            <w:pPr>
              <w:widowControl/>
              <w:rPr>
                <w:rFonts w:ascii="Arial" w:eastAsia="Arial" w:hAnsi="Arial" w:cs="Arial"/>
                <w:sz w:val="18"/>
                <w:szCs w:val="18"/>
              </w:rPr>
            </w:pPr>
          </w:p>
          <w:p w:rsidR="00F13D1A" w:rsidRPr="00F13D1A" w:rsidRDefault="00E31D03" w:rsidP="00F13D1A">
            <w:pPr>
              <w:widowControl/>
              <w:tabs>
                <w:tab w:val="center" w:pos="4252"/>
                <w:tab w:val="right" w:pos="8504"/>
              </w:tabs>
              <w:jc w:val="both"/>
              <w:rPr>
                <w:rFonts w:ascii="Arial" w:eastAsia="Arial" w:hAnsi="Arial" w:cs="Arial"/>
                <w:sz w:val="18"/>
                <w:szCs w:val="18"/>
              </w:rPr>
            </w:pPr>
            <w:r w:rsidRPr="00E31D03">
              <w:rPr>
                <w:rFonts w:ascii="Arial" w:eastAsia="Arial" w:hAnsi="Arial" w:cs="Arial"/>
                <w:sz w:val="18"/>
                <w:szCs w:val="18"/>
              </w:rPr>
              <w:t xml:space="preserve">A materialidade por valor será a base para calcular o VRF (Volume de Recursos Fiscalizados), que deverá ser apresentado na folha de rosto do relatório e no capítulo específico no relatório. </w:t>
            </w:r>
            <w:r w:rsidR="00F13D1A" w:rsidRPr="00F13D1A">
              <w:rPr>
                <w:rFonts w:ascii="Arial" w:eastAsia="Arial" w:hAnsi="Arial" w:cs="Arial"/>
                <w:sz w:val="18"/>
                <w:szCs w:val="18"/>
              </w:rPr>
              <w:t xml:space="preserve">O Volume de Recursos Fiscalizados (VRF) deve ser estimado com base no orçamento da entidade destinado ao objeto fiscalizado (recurso empenhado, liquidado e pago), podendo incluir VRF total, VRF por exercício e fonte dos recursos. </w:t>
            </w:r>
          </w:p>
          <w:p w:rsidR="00F13D1A" w:rsidRPr="00F13D1A" w:rsidRDefault="00F13D1A" w:rsidP="00F13D1A">
            <w:pPr>
              <w:widowControl/>
              <w:tabs>
                <w:tab w:val="center" w:pos="4252"/>
                <w:tab w:val="right" w:pos="8504"/>
              </w:tabs>
              <w:jc w:val="both"/>
              <w:rPr>
                <w:rFonts w:ascii="Arial" w:eastAsia="Arial" w:hAnsi="Arial" w:cs="Arial"/>
                <w:color w:val="FF0000"/>
                <w:sz w:val="18"/>
                <w:szCs w:val="18"/>
              </w:rPr>
            </w:pPr>
          </w:p>
        </w:tc>
      </w:tr>
      <w:tr w:rsidR="00F13D1A" w:rsidRPr="00F13D1A" w:rsidTr="00082405">
        <w:trPr>
          <w:trHeight w:val="693"/>
        </w:trPr>
        <w:tc>
          <w:tcPr>
            <w:tcW w:w="1826" w:type="dxa"/>
            <w:tcBorders>
              <w:top w:val="single" w:sz="8" w:space="0" w:color="93C47D"/>
              <w:left w:val="single" w:sz="8" w:space="0" w:color="6D9EEB"/>
              <w:bottom w:val="single" w:sz="8" w:space="0" w:color="93C47D"/>
              <w:right w:val="single" w:sz="8" w:space="0" w:color="93C47D"/>
            </w:tcBorders>
            <w:shd w:val="clear" w:color="auto" w:fill="D9D9D9"/>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b/>
                <w:sz w:val="18"/>
                <w:szCs w:val="18"/>
              </w:rPr>
            </w:pPr>
            <w:r w:rsidRPr="00F13D1A">
              <w:rPr>
                <w:rFonts w:ascii="Arial" w:eastAsia="Arial" w:hAnsi="Arial" w:cs="Arial"/>
                <w:b/>
                <w:sz w:val="18"/>
                <w:szCs w:val="18"/>
              </w:rPr>
              <w:t>Conclusão</w:t>
            </w:r>
          </w:p>
        </w:tc>
        <w:tc>
          <w:tcPr>
            <w:tcW w:w="7581" w:type="dxa"/>
            <w:tcBorders>
              <w:top w:val="single" w:sz="8" w:space="0" w:color="93C47D"/>
              <w:left w:val="single" w:sz="8" w:space="0" w:color="93C47D"/>
              <w:bottom w:val="single" w:sz="8" w:space="0" w:color="93C47D"/>
              <w:right w:val="single" w:sz="8" w:space="0" w:color="6D9EEB"/>
            </w:tcBorders>
            <w:tcMar>
              <w:top w:w="0" w:type="dxa"/>
              <w:left w:w="115" w:type="dxa"/>
              <w:bottom w:w="0" w:type="dxa"/>
              <w:right w:w="115" w:type="dxa"/>
            </w:tcMar>
          </w:tcPr>
          <w:p w:rsidR="00F13D1A" w:rsidRPr="00F13D1A" w:rsidRDefault="00F13D1A" w:rsidP="00F13D1A">
            <w:pPr>
              <w:widowControl/>
              <w:tabs>
                <w:tab w:val="center" w:pos="4252"/>
                <w:tab w:val="right" w:pos="8504"/>
              </w:tabs>
              <w:spacing w:before="58"/>
              <w:jc w:val="both"/>
              <w:rPr>
                <w:rFonts w:ascii="Arial" w:eastAsia="Arial" w:hAnsi="Arial" w:cs="Arial"/>
                <w:sz w:val="18"/>
                <w:szCs w:val="18"/>
              </w:rPr>
            </w:pPr>
            <w:r w:rsidRPr="00F13D1A">
              <w:rPr>
                <w:rFonts w:ascii="Arial" w:eastAsia="Arial" w:hAnsi="Arial" w:cs="Arial"/>
                <w:sz w:val="18"/>
                <w:szCs w:val="18"/>
              </w:rPr>
              <w:t>O coordenador e o supervisor da equipe de auditoria precisam verificar se foram consideradas de maneira adequada todas as áreas significativas que possam afetar a auditoria, permitindo que a estratégia seja implementada de forma apropriada para lidar com os assuntos que provavelmente influenciarão o planejamento e a execução da auditoria. A estratégia de auditoria deve ser atualizada continuamente.</w:t>
            </w:r>
          </w:p>
        </w:tc>
      </w:tr>
      <w:tr w:rsidR="00F13D1A" w:rsidRPr="00F13D1A" w:rsidTr="00082405">
        <w:trPr>
          <w:trHeight w:val="567"/>
        </w:trPr>
        <w:tc>
          <w:tcPr>
            <w:tcW w:w="1826" w:type="dxa"/>
            <w:tcBorders>
              <w:top w:val="single" w:sz="8" w:space="0" w:color="93C47D"/>
              <w:left w:val="single" w:sz="8" w:space="0" w:color="6D9EEB"/>
              <w:bottom w:val="single" w:sz="8" w:space="0" w:color="6D9EEB"/>
              <w:right w:val="single" w:sz="8" w:space="0" w:color="93C47D"/>
            </w:tcBorders>
            <w:shd w:val="clear" w:color="auto" w:fill="D9D9D9"/>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b/>
                <w:sz w:val="18"/>
                <w:szCs w:val="18"/>
              </w:rPr>
            </w:pPr>
            <w:r w:rsidRPr="00F13D1A">
              <w:rPr>
                <w:rFonts w:ascii="Arial" w:eastAsia="Arial" w:hAnsi="Arial" w:cs="Arial"/>
                <w:b/>
                <w:sz w:val="18"/>
                <w:szCs w:val="18"/>
              </w:rPr>
              <w:t xml:space="preserve">Evidências de preparação e revisão </w:t>
            </w:r>
          </w:p>
        </w:tc>
        <w:tc>
          <w:tcPr>
            <w:tcW w:w="7581" w:type="dxa"/>
            <w:tcBorders>
              <w:top w:val="single" w:sz="8" w:space="0" w:color="93C47D"/>
              <w:left w:val="single" w:sz="8" w:space="0" w:color="93C47D"/>
              <w:bottom w:val="single" w:sz="8" w:space="0" w:color="6D9EEB"/>
              <w:right w:val="single" w:sz="8" w:space="0" w:color="6D9EEB"/>
            </w:tcBorders>
            <w:tcMar>
              <w:top w:w="0" w:type="dxa"/>
              <w:left w:w="115" w:type="dxa"/>
              <w:bottom w:w="0" w:type="dxa"/>
              <w:right w:w="115" w:type="dxa"/>
            </w:tcMar>
          </w:tcPr>
          <w:p w:rsidR="00F13D1A" w:rsidRPr="00F13D1A" w:rsidRDefault="00F13D1A" w:rsidP="00F13D1A">
            <w:pPr>
              <w:widowControl/>
              <w:tabs>
                <w:tab w:val="center" w:pos="4252"/>
                <w:tab w:val="right" w:pos="8504"/>
              </w:tabs>
              <w:spacing w:before="58"/>
              <w:rPr>
                <w:rFonts w:ascii="Arial" w:eastAsia="Arial" w:hAnsi="Arial" w:cs="Arial"/>
                <w:sz w:val="18"/>
                <w:szCs w:val="18"/>
              </w:rPr>
            </w:pPr>
            <w:r w:rsidRPr="00F13D1A">
              <w:rPr>
                <w:rFonts w:ascii="Arial" w:eastAsia="Arial" w:hAnsi="Arial" w:cs="Arial"/>
                <w:sz w:val="18"/>
                <w:szCs w:val="18"/>
              </w:rPr>
              <w:t xml:space="preserve">A tabela indicando o nome das pessoas que elaboraram e documentaram a estratégia, bem como seu(s) revisor(es) deverão ser preenchidas ao final. </w:t>
            </w:r>
          </w:p>
          <w:p w:rsidR="00F13D1A" w:rsidRPr="00F13D1A" w:rsidRDefault="00F13D1A" w:rsidP="00F13D1A">
            <w:pPr>
              <w:widowControl/>
              <w:tabs>
                <w:tab w:val="center" w:pos="4252"/>
                <w:tab w:val="right" w:pos="8504"/>
              </w:tabs>
              <w:spacing w:before="58"/>
              <w:rPr>
                <w:rFonts w:ascii="Arial" w:eastAsia="Arial" w:hAnsi="Arial" w:cs="Arial"/>
                <w:sz w:val="18"/>
                <w:szCs w:val="18"/>
              </w:rPr>
            </w:pPr>
          </w:p>
        </w:tc>
      </w:tr>
    </w:tbl>
    <w:p w:rsidR="00F13D1A" w:rsidRPr="00F13D1A" w:rsidRDefault="00F13D1A" w:rsidP="00F13D1A">
      <w:pPr>
        <w:rPr>
          <w:rFonts w:ascii="Arial" w:eastAsia="Arial" w:hAnsi="Arial" w:cs="Arial"/>
          <w:b/>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p w:rsidR="00F13D1A" w:rsidRDefault="00F13D1A">
      <w:pPr>
        <w:rPr>
          <w:rFonts w:ascii="Arial" w:eastAsia="Arial" w:hAnsi="Arial" w:cs="Arial"/>
          <w:b/>
          <w:bCs/>
          <w:sz w:val="22"/>
          <w:szCs w:val="22"/>
        </w:rPr>
      </w:pPr>
    </w:p>
    <w:sectPr w:rsidR="00F13D1A">
      <w:headerReference w:type="default" r:id="rId8"/>
      <w:footerReference w:type="default" r:id="rId9"/>
      <w:pgSz w:w="12240" w:h="15840"/>
      <w:pgMar w:top="1701" w:right="1134"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2D31" w:rsidRDefault="00B52D31">
      <w:r>
        <w:separator/>
      </w:r>
    </w:p>
  </w:endnote>
  <w:endnote w:type="continuationSeparator" w:id="0">
    <w:p w:rsidR="00B52D31" w:rsidRDefault="00B52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53BC529-D8F2-4854-B2AD-2CD8084023C2}"/>
  </w:font>
  <w:font w:name="Segoe UI">
    <w:panose1 w:val="020B0502040204020203"/>
    <w:charset w:val="00"/>
    <w:family w:val="swiss"/>
    <w:pitch w:val="variable"/>
    <w:sig w:usb0="E4002EFF" w:usb1="C000E47F" w:usb2="00000009" w:usb3="00000000" w:csb0="000001FF" w:csb1="00000000"/>
    <w:embedRegular r:id="rId2" w:fontKey="{1A6FDAE9-D803-4986-94F2-841EFE233613}"/>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2AEF" w:usb1="4000207B" w:usb2="00000000" w:usb3="00000000" w:csb0="000001FF" w:csb1="00000000"/>
    <w:embedRegular r:id="rId3" w:fontKey="{9A287FC7-BDAE-4F12-8489-21DE62C22C8E}"/>
  </w:font>
  <w:font w:name="Cambria">
    <w:panose1 w:val="02040503050406030204"/>
    <w:charset w:val="00"/>
    <w:family w:val="roman"/>
    <w:pitch w:val="variable"/>
    <w:sig w:usb0="A00002EF" w:usb1="4000004B" w:usb2="00000000" w:usb3="00000000" w:csb0="0000019F" w:csb1="00000000"/>
    <w:embedRegular r:id="rId4" w:fontKey="{EB7A823F-DE33-4C47-AEBC-FB50C6F45C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0340" w:rsidRDefault="00C9204C">
    <w:pPr>
      <w:pBdr>
        <w:top w:val="nil"/>
        <w:left w:val="nil"/>
        <w:bottom w:val="nil"/>
        <w:right w:val="nil"/>
        <w:between w:val="nil"/>
      </w:pBdr>
      <w:tabs>
        <w:tab w:val="center" w:pos="4252"/>
        <w:tab w:val="right" w:pos="8504"/>
      </w:tabs>
      <w:jc w:val="center"/>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9422AE">
      <w:rPr>
        <w:rFonts w:ascii="Arial" w:eastAsia="Arial" w:hAnsi="Arial" w:cs="Arial"/>
        <w:noProof/>
        <w:color w:val="000000"/>
        <w:sz w:val="20"/>
        <w:szCs w:val="20"/>
      </w:rPr>
      <w:t>1</w:t>
    </w:r>
    <w:r>
      <w:rPr>
        <w:rFonts w:ascii="Arial" w:eastAsia="Arial" w:hAnsi="Arial" w:cs="Arial"/>
        <w:color w:val="000000"/>
        <w:sz w:val="20"/>
        <w:szCs w:val="20"/>
      </w:rPr>
      <w:fldChar w:fldCharType="end"/>
    </w:r>
  </w:p>
  <w:p w:rsidR="00620340" w:rsidRDefault="00620340">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2D31" w:rsidRDefault="00B52D31">
      <w:r>
        <w:separator/>
      </w:r>
    </w:p>
  </w:footnote>
  <w:footnote w:type="continuationSeparator" w:id="0">
    <w:p w:rsidR="00B52D31" w:rsidRDefault="00B52D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0340" w:rsidRDefault="00620340">
    <w:pPr>
      <w:pBdr>
        <w:top w:val="nil"/>
        <w:left w:val="nil"/>
        <w:bottom w:val="nil"/>
        <w:right w:val="nil"/>
        <w:between w:val="nil"/>
      </w:pBdr>
      <w:spacing w:line="276" w:lineRule="auto"/>
      <w:rPr>
        <w:rFonts w:ascii="Arial" w:eastAsia="Arial" w:hAnsi="Arial" w:cs="Arial"/>
        <w:b/>
        <w:bCs/>
        <w:sz w:val="22"/>
        <w:szCs w:val="22"/>
      </w:rPr>
    </w:pPr>
  </w:p>
  <w:tbl>
    <w:tblPr>
      <w:tblStyle w:val="a0"/>
      <w:tblW w:w="9072" w:type="dxa"/>
      <w:tblInd w:w="0" w:type="dxa"/>
      <w:tblLayout w:type="fixed"/>
      <w:tblLook w:val="0400" w:firstRow="0" w:lastRow="0" w:firstColumn="0" w:lastColumn="0" w:noHBand="0" w:noVBand="1"/>
    </w:tblPr>
    <w:tblGrid>
      <w:gridCol w:w="2881"/>
      <w:gridCol w:w="6191"/>
    </w:tblGrid>
    <w:tr w:rsidR="00620340">
      <w:trPr>
        <w:trHeight w:val="855"/>
      </w:trPr>
      <w:tc>
        <w:tcPr>
          <w:tcW w:w="2881" w:type="dxa"/>
          <w:shd w:val="clear" w:color="auto" w:fill="auto"/>
        </w:tcPr>
        <w:p w:rsidR="00620340" w:rsidRDefault="00C9204C">
          <w:pPr>
            <w:pBdr>
              <w:top w:val="nil"/>
              <w:left w:val="nil"/>
              <w:bottom w:val="nil"/>
              <w:right w:val="nil"/>
              <w:between w:val="nil"/>
            </w:pBdr>
            <w:tabs>
              <w:tab w:val="center" w:pos="4702"/>
              <w:tab w:val="right" w:pos="9405"/>
            </w:tabs>
            <w:ind w:left="-567" w:firstLine="567"/>
            <w:rPr>
              <w:rFonts w:ascii="Calibri" w:eastAsia="Calibri" w:hAnsi="Calibri" w:cs="Calibri"/>
              <w:color w:val="000000"/>
              <w:sz w:val="22"/>
              <w:szCs w:val="22"/>
            </w:rPr>
          </w:pPr>
          <w:bookmarkStart w:id="3" w:name="_cb7z594fq2zf" w:colFirst="0" w:colLast="0"/>
          <w:bookmarkEnd w:id="3"/>
          <w:r>
            <w:rPr>
              <w:rFonts w:ascii="Calibri" w:eastAsia="Calibri" w:hAnsi="Calibri" w:cs="Calibri"/>
              <w:noProof/>
              <w:color w:val="000000"/>
              <w:sz w:val="22"/>
              <w:szCs w:val="22"/>
            </w:rPr>
            <w:drawing>
              <wp:inline distT="0" distB="0" distL="0" distR="0">
                <wp:extent cx="1295400" cy="70485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95400" cy="704850"/>
                        </a:xfrm>
                        <a:prstGeom prst="rect">
                          <a:avLst/>
                        </a:prstGeom>
                        <a:ln/>
                      </pic:spPr>
                    </pic:pic>
                  </a:graphicData>
                </a:graphic>
              </wp:inline>
            </w:drawing>
          </w:r>
        </w:p>
      </w:tc>
      <w:tc>
        <w:tcPr>
          <w:tcW w:w="6191" w:type="dxa"/>
          <w:tcBorders>
            <w:bottom w:val="single" w:sz="4" w:space="0" w:color="BFBFBF"/>
          </w:tcBorders>
          <w:shd w:val="clear" w:color="auto" w:fill="auto"/>
          <w:vAlign w:val="center"/>
        </w:tcPr>
        <w:p w:rsidR="00620340" w:rsidRDefault="00C9204C">
          <w:pPr>
            <w:pBdr>
              <w:top w:val="nil"/>
              <w:left w:val="nil"/>
              <w:bottom w:val="nil"/>
              <w:right w:val="nil"/>
              <w:between w:val="nil"/>
            </w:pBdr>
            <w:tabs>
              <w:tab w:val="center" w:pos="4702"/>
              <w:tab w:val="right" w:pos="9405"/>
            </w:tabs>
            <w:jc w:val="center"/>
            <w:rPr>
              <w:rFonts w:ascii="Arial" w:eastAsia="Arial" w:hAnsi="Arial" w:cs="Arial"/>
              <w:color w:val="000000"/>
              <w:sz w:val="28"/>
              <w:szCs w:val="28"/>
            </w:rPr>
          </w:pPr>
          <w:r>
            <w:rPr>
              <w:rFonts w:ascii="Arial" w:eastAsia="Arial" w:hAnsi="Arial" w:cs="Arial"/>
              <w:color w:val="000000"/>
              <w:sz w:val="28"/>
              <w:szCs w:val="28"/>
            </w:rPr>
            <w:t>Tribunal de Contas do Estado de Goiás</w:t>
          </w:r>
        </w:p>
        <w:p w:rsidR="00620340" w:rsidRDefault="00620340">
          <w:pPr>
            <w:pBdr>
              <w:top w:val="nil"/>
              <w:left w:val="nil"/>
              <w:bottom w:val="nil"/>
              <w:right w:val="nil"/>
              <w:between w:val="nil"/>
            </w:pBdr>
            <w:tabs>
              <w:tab w:val="center" w:pos="4702"/>
              <w:tab w:val="right" w:pos="9405"/>
            </w:tabs>
            <w:jc w:val="center"/>
            <w:rPr>
              <w:rFonts w:ascii="Arial" w:eastAsia="Arial" w:hAnsi="Arial" w:cs="Arial"/>
              <w:color w:val="000000"/>
              <w:sz w:val="20"/>
              <w:szCs w:val="20"/>
            </w:rPr>
          </w:pPr>
        </w:p>
        <w:p w:rsidR="00620340" w:rsidRDefault="00C9204C">
          <w:pPr>
            <w:pBdr>
              <w:top w:val="nil"/>
              <w:left w:val="nil"/>
              <w:bottom w:val="nil"/>
              <w:right w:val="nil"/>
              <w:between w:val="nil"/>
            </w:pBdr>
            <w:tabs>
              <w:tab w:val="center" w:pos="4702"/>
              <w:tab w:val="right" w:pos="9405"/>
            </w:tabs>
            <w:jc w:val="center"/>
            <w:rPr>
              <w:rFonts w:ascii="Calibri" w:eastAsia="Calibri" w:hAnsi="Calibri" w:cs="Calibri"/>
              <w:color w:val="000000"/>
              <w:sz w:val="22"/>
              <w:szCs w:val="22"/>
            </w:rPr>
          </w:pPr>
          <w:r>
            <w:rPr>
              <w:rFonts w:ascii="Arial" w:eastAsia="Arial" w:hAnsi="Arial" w:cs="Arial"/>
              <w:color w:val="FF0000"/>
              <w:sz w:val="20"/>
              <w:szCs w:val="20"/>
            </w:rPr>
            <w:t>[Nome da: Secretaria/</w:t>
          </w:r>
          <w:r w:rsidR="009422AE">
            <w:rPr>
              <w:rFonts w:ascii="Arial" w:eastAsia="Arial" w:hAnsi="Arial" w:cs="Arial"/>
              <w:color w:val="FF0000"/>
              <w:sz w:val="20"/>
              <w:szCs w:val="20"/>
            </w:rPr>
            <w:t>Diretoria</w:t>
          </w:r>
          <w:r>
            <w:rPr>
              <w:rFonts w:ascii="Arial" w:eastAsia="Arial" w:hAnsi="Arial" w:cs="Arial"/>
              <w:color w:val="FF0000"/>
              <w:sz w:val="20"/>
              <w:szCs w:val="20"/>
            </w:rPr>
            <w:t>/Serviço]</w:t>
          </w:r>
        </w:p>
      </w:tc>
    </w:tr>
  </w:tbl>
  <w:p w:rsidR="00620340" w:rsidRDefault="00620340">
    <w:pPr>
      <w:pBdr>
        <w:top w:val="nil"/>
        <w:left w:val="nil"/>
        <w:bottom w:val="nil"/>
        <w:right w:val="nil"/>
        <w:between w:val="nil"/>
      </w:pBdr>
      <w:tabs>
        <w:tab w:val="center" w:pos="4702"/>
        <w:tab w:val="right" w:pos="940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8955F57"/>
    <w:multiLevelType w:val="multilevel"/>
    <w:tmpl w:val="3910742C"/>
    <w:lvl w:ilvl="0">
      <w:start w:val="3"/>
      <w:numFmt w:val="lowerLetter"/>
      <w:lvlText w:val="%1)"/>
      <w:lvlJc w:val="left"/>
      <w:pPr>
        <w:ind w:left="720" w:hanging="360"/>
      </w:pPr>
      <w:rPr>
        <w:rFonts w:hint="default"/>
        <w:color w:val="00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627C796F"/>
    <w:multiLevelType w:val="multilevel"/>
    <w:tmpl w:val="D58CE0BA"/>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EA508E4"/>
    <w:multiLevelType w:val="multilevel"/>
    <w:tmpl w:val="85F6A138"/>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340"/>
    <w:rsid w:val="00010654"/>
    <w:rsid w:val="00036A38"/>
    <w:rsid w:val="00036C1C"/>
    <w:rsid w:val="00051964"/>
    <w:rsid w:val="00081728"/>
    <w:rsid w:val="000E2EE1"/>
    <w:rsid w:val="0012035F"/>
    <w:rsid w:val="001A3BB6"/>
    <w:rsid w:val="002C1969"/>
    <w:rsid w:val="00310691"/>
    <w:rsid w:val="003449B0"/>
    <w:rsid w:val="00370EB1"/>
    <w:rsid w:val="004C6B96"/>
    <w:rsid w:val="00537946"/>
    <w:rsid w:val="0055739E"/>
    <w:rsid w:val="00620340"/>
    <w:rsid w:val="00682605"/>
    <w:rsid w:val="00683482"/>
    <w:rsid w:val="006F0AA5"/>
    <w:rsid w:val="007C1D43"/>
    <w:rsid w:val="007C7707"/>
    <w:rsid w:val="009422AE"/>
    <w:rsid w:val="00995415"/>
    <w:rsid w:val="009D473B"/>
    <w:rsid w:val="00A1073E"/>
    <w:rsid w:val="00A37CA7"/>
    <w:rsid w:val="00A56232"/>
    <w:rsid w:val="00AE757A"/>
    <w:rsid w:val="00B0028E"/>
    <w:rsid w:val="00B12EE5"/>
    <w:rsid w:val="00B52D31"/>
    <w:rsid w:val="00BE06B9"/>
    <w:rsid w:val="00C84D4F"/>
    <w:rsid w:val="00C9204C"/>
    <w:rsid w:val="00E31D03"/>
    <w:rsid w:val="00E43A23"/>
    <w:rsid w:val="00EA134F"/>
    <w:rsid w:val="00EA5CF6"/>
    <w:rsid w:val="00ED3391"/>
    <w:rsid w:val="00F13D1A"/>
    <w:rsid w:val="00FA57C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CFBEF"/>
  <w15:docId w15:val="{46CB80CD-F98B-486A-A84A-685A087AC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pt-BR" w:eastAsia="pt-BR"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Ttulo1">
    <w:name w:val="heading 1"/>
    <w:basedOn w:val="Normal"/>
    <w:next w:val="Normal"/>
    <w:pPr>
      <w:keepNext/>
      <w:jc w:val="center"/>
      <w:outlineLvl w:val="0"/>
    </w:pPr>
    <w:rPr>
      <w:b/>
      <w:bCs/>
      <w:sz w:val="36"/>
      <w:szCs w:val="36"/>
    </w:rPr>
  </w:style>
  <w:style w:type="paragraph" w:styleId="Ttulo2">
    <w:name w:val="heading 2"/>
    <w:basedOn w:val="Normal"/>
    <w:next w:val="Normal"/>
    <w:pPr>
      <w:keepNext/>
      <w:jc w:val="center"/>
      <w:outlineLvl w:val="1"/>
    </w:pPr>
    <w:rPr>
      <w:b/>
      <w:bCs/>
      <w:sz w:val="20"/>
      <w:szCs w:val="20"/>
    </w:rPr>
  </w:style>
  <w:style w:type="paragraph" w:styleId="Ttulo3">
    <w:name w:val="heading 3"/>
    <w:basedOn w:val="Normal"/>
    <w:next w:val="Normal"/>
    <w:pPr>
      <w:keepNext/>
      <w:jc w:val="center"/>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Cabealho">
    <w:name w:val="header"/>
    <w:basedOn w:val="Normal"/>
    <w:link w:val="CabealhoChar"/>
    <w:uiPriority w:val="99"/>
    <w:unhideWhenUsed/>
    <w:rsid w:val="009422AE"/>
    <w:pPr>
      <w:tabs>
        <w:tab w:val="center" w:pos="4252"/>
        <w:tab w:val="right" w:pos="8504"/>
      </w:tabs>
    </w:pPr>
  </w:style>
  <w:style w:type="character" w:customStyle="1" w:styleId="CabealhoChar">
    <w:name w:val="Cabeçalho Char"/>
    <w:basedOn w:val="Fontepargpadro"/>
    <w:link w:val="Cabealho"/>
    <w:uiPriority w:val="99"/>
    <w:rsid w:val="009422AE"/>
  </w:style>
  <w:style w:type="paragraph" w:styleId="Rodap">
    <w:name w:val="footer"/>
    <w:basedOn w:val="Normal"/>
    <w:link w:val="RodapChar"/>
    <w:uiPriority w:val="99"/>
    <w:unhideWhenUsed/>
    <w:rsid w:val="009422AE"/>
    <w:pPr>
      <w:tabs>
        <w:tab w:val="center" w:pos="4252"/>
        <w:tab w:val="right" w:pos="8504"/>
      </w:tabs>
    </w:pPr>
  </w:style>
  <w:style w:type="character" w:customStyle="1" w:styleId="RodapChar">
    <w:name w:val="Rodapé Char"/>
    <w:basedOn w:val="Fontepargpadro"/>
    <w:link w:val="Rodap"/>
    <w:uiPriority w:val="99"/>
    <w:rsid w:val="009422AE"/>
  </w:style>
  <w:style w:type="character" w:styleId="Refdecomentrio">
    <w:name w:val="annotation reference"/>
    <w:basedOn w:val="Fontepargpadro"/>
    <w:uiPriority w:val="99"/>
    <w:semiHidden/>
    <w:unhideWhenUsed/>
    <w:rsid w:val="007C7707"/>
    <w:rPr>
      <w:sz w:val="16"/>
      <w:szCs w:val="16"/>
    </w:rPr>
  </w:style>
  <w:style w:type="paragraph" w:styleId="Textodecomentrio">
    <w:name w:val="annotation text"/>
    <w:basedOn w:val="Normal"/>
    <w:link w:val="TextodecomentrioChar"/>
    <w:uiPriority w:val="99"/>
    <w:semiHidden/>
    <w:unhideWhenUsed/>
    <w:rsid w:val="007C7707"/>
    <w:rPr>
      <w:sz w:val="20"/>
      <w:szCs w:val="20"/>
    </w:rPr>
  </w:style>
  <w:style w:type="character" w:customStyle="1" w:styleId="TextodecomentrioChar">
    <w:name w:val="Texto de comentário Char"/>
    <w:basedOn w:val="Fontepargpadro"/>
    <w:link w:val="Textodecomentrio"/>
    <w:uiPriority w:val="99"/>
    <w:semiHidden/>
    <w:rsid w:val="007C7707"/>
    <w:rPr>
      <w:sz w:val="20"/>
      <w:szCs w:val="20"/>
    </w:rPr>
  </w:style>
  <w:style w:type="paragraph" w:styleId="Assuntodocomentrio">
    <w:name w:val="annotation subject"/>
    <w:basedOn w:val="Textodecomentrio"/>
    <w:next w:val="Textodecomentrio"/>
    <w:link w:val="AssuntodocomentrioChar"/>
    <w:uiPriority w:val="99"/>
    <w:semiHidden/>
    <w:unhideWhenUsed/>
    <w:rsid w:val="007C7707"/>
    <w:rPr>
      <w:b/>
      <w:bCs/>
    </w:rPr>
  </w:style>
  <w:style w:type="character" w:customStyle="1" w:styleId="AssuntodocomentrioChar">
    <w:name w:val="Assunto do comentário Char"/>
    <w:basedOn w:val="TextodecomentrioChar"/>
    <w:link w:val="Assuntodocomentrio"/>
    <w:uiPriority w:val="99"/>
    <w:semiHidden/>
    <w:rsid w:val="007C7707"/>
    <w:rPr>
      <w:b/>
      <w:bCs/>
      <w:sz w:val="20"/>
      <w:szCs w:val="20"/>
    </w:rPr>
  </w:style>
  <w:style w:type="paragraph" w:styleId="Textodebalo">
    <w:name w:val="Balloon Text"/>
    <w:basedOn w:val="Normal"/>
    <w:link w:val="TextodebaloChar"/>
    <w:uiPriority w:val="99"/>
    <w:semiHidden/>
    <w:unhideWhenUsed/>
    <w:rsid w:val="007C7707"/>
    <w:rPr>
      <w:rFonts w:ascii="Segoe UI" w:hAnsi="Segoe UI" w:cs="Segoe UI"/>
      <w:sz w:val="18"/>
      <w:szCs w:val="18"/>
    </w:rPr>
  </w:style>
  <w:style w:type="character" w:customStyle="1" w:styleId="TextodebaloChar">
    <w:name w:val="Texto de balão Char"/>
    <w:basedOn w:val="Fontepargpadro"/>
    <w:link w:val="Textodebalo"/>
    <w:uiPriority w:val="99"/>
    <w:semiHidden/>
    <w:rsid w:val="007C770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irbcontas.org.br/wp-content/uploads/2023/11/Manual-de-Implementacao-das-ISSAIs-Auditoria-Conformidade.pdf"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869</Words>
  <Characters>4693</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Fagundes Lima</dc:creator>
  <cp:lastModifiedBy>Amanda Fagundes Lima</cp:lastModifiedBy>
  <cp:revision>2</cp:revision>
  <dcterms:created xsi:type="dcterms:W3CDTF">2026-06-29T11:36:00Z</dcterms:created>
  <dcterms:modified xsi:type="dcterms:W3CDTF">2026-06-29T11:36:00Z</dcterms:modified>
</cp:coreProperties>
</file>